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FF220" w14:textId="7165A422" w:rsidR="00BD61C8" w:rsidRDefault="00BD61C8" w:rsidP="00BD61C8">
      <w:pPr>
        <w:pStyle w:val="3GPPHeader"/>
        <w:spacing w:after="60"/>
        <w:rPr>
          <w:sz w:val="36"/>
          <w:szCs w:val="32"/>
        </w:rPr>
      </w:pPr>
      <w:r>
        <w:rPr>
          <w:sz w:val="28"/>
        </w:rPr>
        <w:t>3GPP TSG-RAN WG2 #99</w:t>
      </w:r>
      <w:r>
        <w:rPr>
          <w:sz w:val="28"/>
        </w:rPr>
        <w:tab/>
        <w:t xml:space="preserve">Tdoc </w:t>
      </w:r>
      <w:r w:rsidR="00DD61C4" w:rsidRPr="00DD61C4">
        <w:rPr>
          <w:sz w:val="28"/>
        </w:rPr>
        <w:t>R2-1708578</w:t>
      </w:r>
    </w:p>
    <w:p w14:paraId="59B8892B" w14:textId="18E506CE" w:rsidR="00BD61C8" w:rsidRDefault="00BD61C8" w:rsidP="00BD61C8">
      <w:pPr>
        <w:pStyle w:val="3GPPHeader"/>
        <w:rPr>
          <w:lang w:val="en-US"/>
        </w:rPr>
      </w:pPr>
      <w:r>
        <w:t>Berlin, Germany, August 21-25, 2017</w:t>
      </w:r>
      <w:r>
        <w:tab/>
      </w:r>
    </w:p>
    <w:p w14:paraId="177324C5" w14:textId="77777777" w:rsidR="00BD61C8" w:rsidRDefault="00BD61C8" w:rsidP="00BD61C8">
      <w:pPr>
        <w:pStyle w:val="3GPPHeader"/>
        <w:rPr>
          <w:sz w:val="22"/>
          <w:szCs w:val="22"/>
          <w:lang w:val="en-US"/>
        </w:rPr>
      </w:pPr>
    </w:p>
    <w:p w14:paraId="37564D7E" w14:textId="796D2C2D" w:rsidR="00BD61C8" w:rsidRDefault="00BD61C8" w:rsidP="00BD61C8">
      <w:pPr>
        <w:pStyle w:val="3GPPHeader"/>
        <w:rPr>
          <w:sz w:val="22"/>
          <w:szCs w:val="22"/>
          <w:lang w:val="en-US"/>
        </w:rPr>
      </w:pPr>
      <w:r w:rsidRPr="00DD61C4">
        <w:rPr>
          <w:sz w:val="22"/>
          <w:szCs w:val="22"/>
          <w:lang w:val="en-US"/>
        </w:rPr>
        <w:t>Agenda Item:</w:t>
      </w:r>
      <w:r w:rsidRPr="00DD61C4">
        <w:rPr>
          <w:sz w:val="22"/>
          <w:szCs w:val="22"/>
          <w:lang w:val="en-US"/>
        </w:rPr>
        <w:tab/>
        <w:t>10.</w:t>
      </w:r>
      <w:r w:rsidR="00DD61C4" w:rsidRPr="00DD61C4">
        <w:rPr>
          <w:sz w:val="22"/>
          <w:szCs w:val="22"/>
          <w:lang w:val="en-US"/>
        </w:rPr>
        <w:t>4.1.4.7</w:t>
      </w:r>
    </w:p>
    <w:p w14:paraId="65BFEB30" w14:textId="45D815F8" w:rsidR="00C91A48" w:rsidRPr="00CE0424" w:rsidRDefault="00C91A48" w:rsidP="00C91A48">
      <w:pPr>
        <w:pStyle w:val="3GPPHeader"/>
        <w:rPr>
          <w:sz w:val="22"/>
          <w:szCs w:val="22"/>
        </w:rPr>
      </w:pPr>
      <w:r>
        <w:rPr>
          <w:sz w:val="22"/>
          <w:szCs w:val="22"/>
        </w:rPr>
        <w:t>Source:</w:t>
      </w:r>
      <w:r w:rsidRPr="00CE0424">
        <w:rPr>
          <w:sz w:val="22"/>
          <w:szCs w:val="22"/>
        </w:rPr>
        <w:tab/>
        <w:t>Ericsson</w:t>
      </w:r>
    </w:p>
    <w:p w14:paraId="431D1223" w14:textId="30A257BC" w:rsidR="009773BB" w:rsidRPr="00CE0424" w:rsidRDefault="00C91A48" w:rsidP="00C91A48">
      <w:pPr>
        <w:pStyle w:val="3GPPHeader"/>
        <w:rPr>
          <w:sz w:val="22"/>
          <w:szCs w:val="22"/>
        </w:rPr>
      </w:pPr>
      <w:r>
        <w:rPr>
          <w:sz w:val="22"/>
          <w:szCs w:val="22"/>
        </w:rPr>
        <w:t>Title:</w:t>
      </w:r>
      <w:r w:rsidRPr="00CE0424">
        <w:rPr>
          <w:sz w:val="22"/>
          <w:szCs w:val="22"/>
        </w:rPr>
        <w:tab/>
      </w:r>
      <w:r w:rsidR="002E76B1">
        <w:rPr>
          <w:sz w:val="22"/>
          <w:szCs w:val="22"/>
        </w:rPr>
        <w:t xml:space="preserve">s-Measure and its impact on cell level and </w:t>
      </w:r>
      <w:r w:rsidR="002F57AD">
        <w:rPr>
          <w:sz w:val="22"/>
          <w:szCs w:val="22"/>
        </w:rPr>
        <w:t>beam level measurements</w:t>
      </w:r>
      <w:r w:rsidR="00ED1DCA">
        <w:rPr>
          <w:sz w:val="22"/>
          <w:szCs w:val="22"/>
        </w:rPr>
        <w:t xml:space="preserve"> in NR</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4250507D" w14:textId="2A41A3E3" w:rsidR="00DD61C4" w:rsidRDefault="00DD61C4" w:rsidP="00DD61C4">
      <w:pPr>
        <w:pStyle w:val="BodyText"/>
      </w:pPr>
      <w:r>
        <w:t>At the end of the RAN2 AdHoc NR # 2 meeting, the following email discussion was triggered to capture RRM related agreements in a Text Proposal (TP) to 38.331, including the abovementioned agreement and other ones:</w:t>
      </w:r>
    </w:p>
    <w:p w14:paraId="1E2C9691" w14:textId="77777777" w:rsidR="00DD61C4" w:rsidRDefault="00DD61C4" w:rsidP="00DD61C4">
      <w:pPr>
        <w:pStyle w:val="EmailDiscussion"/>
      </w:pPr>
      <w:r>
        <w:t>[NR-AH2#xx][NR/RRM] TP on RRM (Ericsson)</w:t>
      </w:r>
    </w:p>
    <w:p w14:paraId="2F98F345" w14:textId="77777777" w:rsidR="00DD61C4" w:rsidRDefault="00DD61C4" w:rsidP="00DD61C4">
      <w:pPr>
        <w:pStyle w:val="EmailDiscussion2"/>
      </w:pPr>
      <w:r>
        <w:tab/>
        <w:t xml:space="preserve">TP in </w:t>
      </w:r>
      <w:hyperlink r:id="rId13" w:tooltip="C:Data3GPPExtractsR2-1707289 TP on measurements to 38.331.docx" w:history="1">
        <w:r>
          <w:rPr>
            <w:rStyle w:val="Hyperlink"/>
          </w:rPr>
          <w:t>R2-1707289</w:t>
        </w:r>
      </w:hyperlink>
      <w:r>
        <w:t xml:space="preserve"> to be updated based on agreements from this meeting to be used as initial input and then progressed by email.</w:t>
      </w:r>
    </w:p>
    <w:p w14:paraId="19B9798E" w14:textId="77777777" w:rsidR="00DD61C4" w:rsidRDefault="00DD61C4" w:rsidP="00DD61C4">
      <w:pPr>
        <w:pStyle w:val="EmailDiscussion2"/>
      </w:pPr>
      <w:r>
        <w:tab/>
        <w:t>Intended outcome: Agreeable TP to be submitted to next meeting</w:t>
      </w:r>
    </w:p>
    <w:p w14:paraId="7B790E1B" w14:textId="77777777" w:rsidR="00DD61C4" w:rsidRDefault="00DD61C4" w:rsidP="00DD61C4">
      <w:pPr>
        <w:pStyle w:val="EmailDiscussion2"/>
      </w:pPr>
      <w:r>
        <w:tab/>
        <w:t xml:space="preserve">Deadline:  Thursday 2017-08-03 </w:t>
      </w:r>
    </w:p>
    <w:p w14:paraId="6E1F139F" w14:textId="77777777" w:rsidR="00DD61C4" w:rsidRDefault="00DD61C4" w:rsidP="00DD61C4">
      <w:pPr>
        <w:pStyle w:val="BodyText"/>
      </w:pPr>
    </w:p>
    <w:p w14:paraId="3C766E01" w14:textId="77777777" w:rsidR="00DD61C4" w:rsidRDefault="00DD61C4" w:rsidP="002E76B1">
      <w:pPr>
        <w:pStyle w:val="BodyText"/>
      </w:pPr>
      <w:r>
        <w:t>Few open issues were identified based on the initial version of the TP and the comments from different companies. One of them is the configuration of the parameter s-Measure. This paper summarizes the usage of the parameter in LTE and highlight some potential differences in NR.</w:t>
      </w:r>
    </w:p>
    <w:p w14:paraId="1281B722" w14:textId="16545B13" w:rsidR="006425C6" w:rsidRDefault="004000E8" w:rsidP="006425C6">
      <w:pPr>
        <w:pStyle w:val="Heading1"/>
      </w:pPr>
      <w:bookmarkStart w:id="0" w:name="_Ref178064866"/>
      <w:r w:rsidRPr="00CE0424">
        <w:t>Discussion</w:t>
      </w:r>
      <w:bookmarkEnd w:id="0"/>
    </w:p>
    <w:p w14:paraId="75DB0A09" w14:textId="54D623CA" w:rsidR="009E1D1E" w:rsidRDefault="009E1D1E" w:rsidP="00AC5FFA">
      <w:pPr>
        <w:pStyle w:val="Heading2"/>
      </w:pPr>
      <w:r>
        <w:t>C</w:t>
      </w:r>
      <w:r w:rsidR="00DE33AF">
        <w:t xml:space="preserve">onfiguration </w:t>
      </w:r>
      <w:r>
        <w:t xml:space="preserve">of s-Measure </w:t>
      </w:r>
      <w:r w:rsidR="009E6D01">
        <w:t>for cell level measurements</w:t>
      </w:r>
    </w:p>
    <w:p w14:paraId="1D146F95" w14:textId="28196DC5" w:rsidR="00DD61C4" w:rsidRDefault="00DD61C4" w:rsidP="00DE33AF">
      <w:pPr>
        <w:rPr>
          <w:i/>
        </w:rPr>
      </w:pPr>
      <w:r>
        <w:t xml:space="preserve">To </w:t>
      </w:r>
      <w:r w:rsidR="00DE33AF">
        <w:t>reduce the neighbour cell related measurement</w:t>
      </w:r>
      <w:r>
        <w:t>s</w:t>
      </w:r>
      <w:r w:rsidR="00DE33AF">
        <w:t xml:space="preserve">, the concept of s-Measure was </w:t>
      </w:r>
      <w:r>
        <w:t>introduced</w:t>
      </w:r>
      <w:r w:rsidR="00DE33AF">
        <w:t xml:space="preserve">. S-Measure is set by the network and the UE will perform measurements on the neighbouring cells only if the </w:t>
      </w:r>
      <w:r w:rsidR="00956172">
        <w:t>P</w:t>
      </w:r>
      <w:r w:rsidR="00DE33AF">
        <w:t>cell quality goes below the s-Measure as configured by the network.</w:t>
      </w:r>
      <w:r w:rsidR="00956172">
        <w:t xml:space="preserve"> </w:t>
      </w:r>
      <w:r>
        <w:t>In L</w:t>
      </w:r>
      <w:r w:rsidR="00C42C1D">
        <w:t>TE</w:t>
      </w:r>
      <w:r>
        <w:t xml:space="preserve">, </w:t>
      </w:r>
      <w:r w:rsidR="00956172">
        <w:t xml:space="preserve">s-Measure was configured as part of the </w:t>
      </w:r>
      <w:r w:rsidR="00956172" w:rsidRPr="00956172">
        <w:rPr>
          <w:i/>
        </w:rPr>
        <w:t>MeasConfig</w:t>
      </w:r>
      <w:r>
        <w:rPr>
          <w:i/>
        </w:rPr>
        <w:t>.</w:t>
      </w:r>
    </w:p>
    <w:p w14:paraId="115BC35D" w14:textId="2282D0AC" w:rsidR="00956172" w:rsidRDefault="00956172" w:rsidP="00DE33AF">
      <w:r w:rsidRPr="00956172">
        <w:rPr>
          <w:noProof/>
          <w:lang w:val="en-US" w:eastAsia="en-US"/>
        </w:rPr>
        <w:drawing>
          <wp:inline distT="0" distB="0" distL="0" distR="0" wp14:anchorId="5BCAB493" wp14:editId="1F12EC2C">
            <wp:extent cx="6120765" cy="225602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256021"/>
                    </a:xfrm>
                    <a:prstGeom prst="rect">
                      <a:avLst/>
                    </a:prstGeom>
                    <a:noFill/>
                    <a:ln>
                      <a:noFill/>
                    </a:ln>
                  </pic:spPr>
                </pic:pic>
              </a:graphicData>
            </a:graphic>
          </wp:inline>
        </w:drawing>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6172" w:rsidRPr="00FC0DF3" w14:paraId="3B9EA695" w14:textId="77777777" w:rsidTr="000427C5">
        <w:trPr>
          <w:cantSplit/>
        </w:trPr>
        <w:tc>
          <w:tcPr>
            <w:tcW w:w="9639" w:type="dxa"/>
          </w:tcPr>
          <w:p w14:paraId="765E8277" w14:textId="77777777" w:rsidR="00956172" w:rsidRPr="00FC0DF3" w:rsidRDefault="00956172" w:rsidP="000427C5">
            <w:pPr>
              <w:pStyle w:val="TAL"/>
              <w:rPr>
                <w:b/>
                <w:bCs/>
                <w:i/>
                <w:noProof/>
                <w:lang w:eastAsia="en-GB"/>
              </w:rPr>
            </w:pPr>
            <w:r w:rsidRPr="00FC0DF3">
              <w:rPr>
                <w:b/>
                <w:bCs/>
                <w:i/>
                <w:noProof/>
                <w:lang w:eastAsia="en-GB"/>
              </w:rPr>
              <w:lastRenderedPageBreak/>
              <w:t>s-Measure</w:t>
            </w:r>
          </w:p>
          <w:p w14:paraId="22C00579" w14:textId="77777777" w:rsidR="00956172" w:rsidRPr="00FC0DF3" w:rsidRDefault="00956172" w:rsidP="000427C5">
            <w:pPr>
              <w:pStyle w:val="TAL"/>
              <w:rPr>
                <w:lang w:eastAsia="en-GB"/>
              </w:rPr>
            </w:pPr>
            <w:r w:rsidRPr="00FC0DF3">
              <w:rPr>
                <w:lang w:eastAsia="en-GB"/>
              </w:rPr>
              <w:t xml:space="preserve">PCell quality threshold controlling whether or not the UE is required to perform measurements of intra-frequency, inter-frequency and inter-RAT neighbouring cells. Value “0” indicates to disable </w:t>
            </w:r>
            <w:r w:rsidRPr="00FC0DF3">
              <w:rPr>
                <w:i/>
                <w:lang w:eastAsia="en-GB"/>
              </w:rPr>
              <w:t>s-Measure</w:t>
            </w:r>
            <w:r w:rsidRPr="00FC0DF3">
              <w:rPr>
                <w:lang w:eastAsia="en-GB"/>
              </w:rPr>
              <w:t>.</w:t>
            </w:r>
          </w:p>
        </w:tc>
      </w:tr>
    </w:tbl>
    <w:p w14:paraId="3A83BCB3" w14:textId="257A85B1" w:rsidR="00956172" w:rsidRDefault="00956172" w:rsidP="00DE33AF"/>
    <w:p w14:paraId="68679111" w14:textId="2434EE05" w:rsidR="00956172" w:rsidRDefault="00956172" w:rsidP="00956172">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 </w:t>
      </w:r>
      <w:r w:rsidR="00D20708">
        <w:t>s</w:t>
      </w:r>
      <w:r>
        <w:t>-Measure related configuration from LTE RRC spec, 36.331</w:t>
      </w:r>
    </w:p>
    <w:p w14:paraId="4EBDE35A" w14:textId="0F8C1D98" w:rsidR="00DE33AF" w:rsidRPr="009A47FF" w:rsidRDefault="00DE33AF" w:rsidP="00DE33AF">
      <w:pPr>
        <w:pStyle w:val="Observation"/>
        <w:numPr>
          <w:ilvl w:val="0"/>
          <w:numId w:val="15"/>
        </w:numPr>
        <w:overflowPunct/>
        <w:autoSpaceDE/>
        <w:autoSpaceDN/>
        <w:adjustRightInd/>
        <w:spacing w:after="160" w:line="257" w:lineRule="auto"/>
        <w:ind w:left="1701" w:hanging="1701"/>
        <w:jc w:val="left"/>
        <w:textAlignment w:val="auto"/>
        <w:rPr>
          <w:rFonts w:cstheme="minorBidi"/>
          <w:szCs w:val="22"/>
        </w:rPr>
      </w:pPr>
      <w:r>
        <w:rPr>
          <w:rFonts w:cs="Arial"/>
        </w:rPr>
        <w:t xml:space="preserve">In LTE, </w:t>
      </w:r>
      <w:r w:rsidR="00956172">
        <w:rPr>
          <w:rFonts w:cs="Arial"/>
        </w:rPr>
        <w:t xml:space="preserve">the UE performs neighbour cell measurements only if the </w:t>
      </w:r>
      <w:r w:rsidR="009D5E0F">
        <w:rPr>
          <w:rFonts w:cs="Arial"/>
        </w:rPr>
        <w:t xml:space="preserve">PCell </w:t>
      </w:r>
      <w:r w:rsidR="00956172">
        <w:rPr>
          <w:rFonts w:cs="Arial"/>
        </w:rPr>
        <w:t xml:space="preserve">quality is below the configured </w:t>
      </w:r>
      <w:r>
        <w:rPr>
          <w:rFonts w:cs="Arial"/>
        </w:rPr>
        <w:t>s-Measure</w:t>
      </w:r>
      <w:r w:rsidR="00956172">
        <w:rPr>
          <w:rFonts w:cs="Arial"/>
        </w:rPr>
        <w:t>.</w:t>
      </w:r>
    </w:p>
    <w:p w14:paraId="53400301" w14:textId="59E0E127" w:rsidR="00956172" w:rsidRPr="009E1D1E" w:rsidRDefault="00956172" w:rsidP="00956172">
      <w:pPr>
        <w:pStyle w:val="Observation"/>
        <w:numPr>
          <w:ilvl w:val="0"/>
          <w:numId w:val="15"/>
        </w:numPr>
        <w:overflowPunct/>
        <w:autoSpaceDE/>
        <w:autoSpaceDN/>
        <w:adjustRightInd/>
        <w:spacing w:after="160" w:line="257" w:lineRule="auto"/>
        <w:ind w:left="1701" w:hanging="1701"/>
        <w:jc w:val="left"/>
        <w:textAlignment w:val="auto"/>
        <w:rPr>
          <w:rFonts w:cstheme="minorBidi"/>
          <w:szCs w:val="22"/>
        </w:rPr>
      </w:pPr>
      <w:r>
        <w:rPr>
          <w:rFonts w:cs="Arial"/>
        </w:rPr>
        <w:t xml:space="preserve">In LTE, the s-Measure is configured as part of the </w:t>
      </w:r>
      <w:r w:rsidRPr="00956172">
        <w:rPr>
          <w:rFonts w:cs="Arial"/>
          <w:i/>
        </w:rPr>
        <w:t>MeasConfig</w:t>
      </w:r>
      <w:r>
        <w:rPr>
          <w:rFonts w:cs="Arial"/>
        </w:rPr>
        <w:t>.</w:t>
      </w:r>
    </w:p>
    <w:p w14:paraId="15AEEDFD" w14:textId="10714A8D" w:rsidR="007318CF" w:rsidRPr="007318CF" w:rsidRDefault="00920D0D" w:rsidP="007318CF">
      <w:pPr>
        <w:pStyle w:val="Observation"/>
        <w:numPr>
          <w:ilvl w:val="0"/>
          <w:numId w:val="0"/>
        </w:numPr>
        <w:overflowPunct/>
        <w:autoSpaceDE/>
        <w:autoSpaceDN/>
        <w:adjustRightInd/>
        <w:spacing w:after="160" w:line="257" w:lineRule="auto"/>
        <w:jc w:val="left"/>
        <w:textAlignment w:val="auto"/>
        <w:rPr>
          <w:rFonts w:cstheme="minorBidi"/>
          <w:b w:val="0"/>
          <w:szCs w:val="22"/>
        </w:rPr>
      </w:pPr>
      <w:r w:rsidRPr="00920D0D">
        <w:rPr>
          <w:rFonts w:cstheme="minorBidi"/>
          <w:b w:val="0"/>
          <w:szCs w:val="22"/>
        </w:rPr>
        <w:t>In N</w:t>
      </w:r>
      <w:r w:rsidR="00376AC3">
        <w:rPr>
          <w:rFonts w:cstheme="minorBidi"/>
          <w:b w:val="0"/>
          <w:szCs w:val="22"/>
        </w:rPr>
        <w:t>R</w:t>
      </w:r>
      <w:r>
        <w:rPr>
          <w:rFonts w:cstheme="minorBidi"/>
          <w:b w:val="0"/>
          <w:szCs w:val="22"/>
        </w:rPr>
        <w:t>, it has been agreed to use both SS</w:t>
      </w:r>
      <w:r w:rsidR="00DD61C4">
        <w:rPr>
          <w:rFonts w:cstheme="minorBidi"/>
          <w:b w:val="0"/>
          <w:szCs w:val="22"/>
        </w:rPr>
        <w:t xml:space="preserve"> </w:t>
      </w:r>
      <w:r>
        <w:rPr>
          <w:rFonts w:cstheme="minorBidi"/>
          <w:b w:val="0"/>
          <w:szCs w:val="22"/>
        </w:rPr>
        <w:t>B</w:t>
      </w:r>
      <w:r w:rsidR="00DD61C4">
        <w:rPr>
          <w:rFonts w:cstheme="minorBidi"/>
          <w:b w:val="0"/>
          <w:szCs w:val="22"/>
        </w:rPr>
        <w:t>lock</w:t>
      </w:r>
      <w:r>
        <w:rPr>
          <w:rFonts w:cstheme="minorBidi"/>
          <w:b w:val="0"/>
          <w:szCs w:val="22"/>
        </w:rPr>
        <w:t xml:space="preserve">s and </w:t>
      </w:r>
      <w:r w:rsidR="0021120A">
        <w:rPr>
          <w:rFonts w:cstheme="minorBidi"/>
          <w:b w:val="0"/>
          <w:szCs w:val="22"/>
        </w:rPr>
        <w:t>CSI-RSs for RRM measurements</w:t>
      </w:r>
      <w:r w:rsidR="00DD61C4">
        <w:rPr>
          <w:rFonts w:cstheme="minorBidi"/>
          <w:b w:val="0"/>
          <w:szCs w:val="22"/>
        </w:rPr>
        <w:t xml:space="preserve"> where these RS Types can be </w:t>
      </w:r>
      <w:r w:rsidR="00C96A2A">
        <w:rPr>
          <w:rFonts w:cstheme="minorBidi"/>
          <w:b w:val="0"/>
          <w:szCs w:val="22"/>
        </w:rPr>
        <w:t xml:space="preserve">beamformed </w:t>
      </w:r>
      <w:r w:rsidR="00DD61C4">
        <w:rPr>
          <w:rFonts w:cstheme="minorBidi"/>
          <w:b w:val="0"/>
          <w:szCs w:val="22"/>
        </w:rPr>
        <w:t>differently, e.g.,</w:t>
      </w:r>
      <w:r w:rsidR="00C96A2A">
        <w:rPr>
          <w:rFonts w:cstheme="minorBidi"/>
          <w:b w:val="0"/>
          <w:szCs w:val="22"/>
        </w:rPr>
        <w:t xml:space="preserve"> SS Blocks transmitted using wide </w:t>
      </w:r>
      <w:r w:rsidR="00DD61C4">
        <w:rPr>
          <w:rFonts w:cstheme="minorBidi"/>
          <w:b w:val="0"/>
          <w:szCs w:val="22"/>
        </w:rPr>
        <w:t>b</w:t>
      </w:r>
      <w:r w:rsidR="00C96A2A">
        <w:rPr>
          <w:rFonts w:cstheme="minorBidi"/>
          <w:b w:val="0"/>
          <w:szCs w:val="22"/>
        </w:rPr>
        <w:t>e</w:t>
      </w:r>
      <w:r w:rsidR="00DD61C4">
        <w:rPr>
          <w:rFonts w:cstheme="minorBidi"/>
          <w:b w:val="0"/>
          <w:szCs w:val="22"/>
        </w:rPr>
        <w:t xml:space="preserve">ams while </w:t>
      </w:r>
      <w:r w:rsidR="00C96A2A">
        <w:rPr>
          <w:rFonts w:cstheme="minorBidi"/>
          <w:b w:val="0"/>
          <w:szCs w:val="22"/>
        </w:rPr>
        <w:t xml:space="preserve">CSI-RS transmitted </w:t>
      </w:r>
      <w:r w:rsidR="00DD61C4">
        <w:rPr>
          <w:rFonts w:cstheme="minorBidi"/>
          <w:b w:val="0"/>
          <w:szCs w:val="22"/>
        </w:rPr>
        <w:t>using narrow beams</w:t>
      </w:r>
      <w:r w:rsidR="007318CF">
        <w:rPr>
          <w:rFonts w:cstheme="minorBidi"/>
          <w:b w:val="0"/>
          <w:szCs w:val="22"/>
        </w:rPr>
        <w:t xml:space="preserve">. </w:t>
      </w:r>
      <w:r w:rsidR="00C96A2A">
        <w:rPr>
          <w:rFonts w:cstheme="minorBidi"/>
          <w:b w:val="0"/>
          <w:szCs w:val="22"/>
        </w:rPr>
        <w:t xml:space="preserve">Consequently, the </w:t>
      </w:r>
      <w:r w:rsidR="007318CF">
        <w:rPr>
          <w:rFonts w:cstheme="minorBidi"/>
          <w:b w:val="0"/>
          <w:szCs w:val="22"/>
        </w:rPr>
        <w:t xml:space="preserve">number of beams </w:t>
      </w:r>
      <w:r w:rsidR="00C96A2A">
        <w:rPr>
          <w:rFonts w:cstheme="minorBidi"/>
          <w:b w:val="0"/>
          <w:szCs w:val="22"/>
        </w:rPr>
        <w:t xml:space="preserve">that can be detected and/or measured by the UE to derive cell measurement results could differ depending on the </w:t>
      </w:r>
      <w:r w:rsidR="007318CF">
        <w:rPr>
          <w:rFonts w:cstheme="minorBidi"/>
          <w:b w:val="0"/>
          <w:szCs w:val="22"/>
        </w:rPr>
        <w:t>RS-Type</w:t>
      </w:r>
      <w:r w:rsidR="00C96A2A">
        <w:rPr>
          <w:rFonts w:cstheme="minorBidi"/>
          <w:b w:val="0"/>
          <w:szCs w:val="22"/>
        </w:rPr>
        <w:t xml:space="preserve"> being used</w:t>
      </w:r>
      <w:r w:rsidR="00376AC3">
        <w:rPr>
          <w:rFonts w:cstheme="minorBidi"/>
          <w:b w:val="0"/>
          <w:szCs w:val="22"/>
        </w:rPr>
        <w:t xml:space="preserve">. </w:t>
      </w:r>
      <w:r w:rsidR="007318CF">
        <w:rPr>
          <w:rFonts w:cstheme="minorBidi"/>
          <w:b w:val="0"/>
          <w:szCs w:val="22"/>
        </w:rPr>
        <w:t xml:space="preserve">This implies that a UE perceives the </w:t>
      </w:r>
      <w:r w:rsidR="00C96A2A">
        <w:rPr>
          <w:rFonts w:cstheme="minorBidi"/>
          <w:b w:val="0"/>
          <w:szCs w:val="22"/>
        </w:rPr>
        <w:t xml:space="preserve">PCell </w:t>
      </w:r>
      <w:r w:rsidR="007318CF">
        <w:rPr>
          <w:rFonts w:cstheme="minorBidi"/>
          <w:b w:val="0"/>
          <w:szCs w:val="22"/>
        </w:rPr>
        <w:t>quality differently depending on whether it is deriving the cell quality based on SS</w:t>
      </w:r>
      <w:r w:rsidR="00036A09">
        <w:rPr>
          <w:rFonts w:cstheme="minorBidi"/>
          <w:b w:val="0"/>
          <w:szCs w:val="22"/>
        </w:rPr>
        <w:t xml:space="preserve"> </w:t>
      </w:r>
      <w:r w:rsidR="007318CF">
        <w:rPr>
          <w:rFonts w:cstheme="minorBidi"/>
          <w:b w:val="0"/>
          <w:szCs w:val="22"/>
        </w:rPr>
        <w:t>B</w:t>
      </w:r>
      <w:r w:rsidR="00036A09">
        <w:rPr>
          <w:rFonts w:cstheme="minorBidi"/>
          <w:b w:val="0"/>
          <w:szCs w:val="22"/>
        </w:rPr>
        <w:t>lock</w:t>
      </w:r>
      <w:r w:rsidR="007318CF">
        <w:rPr>
          <w:rFonts w:cstheme="minorBidi"/>
          <w:b w:val="0"/>
          <w:szCs w:val="22"/>
        </w:rPr>
        <w:t>s or CSI-RSs.</w:t>
      </w:r>
    </w:p>
    <w:p w14:paraId="102B1E8E" w14:textId="3E734338" w:rsidR="007318CF" w:rsidRPr="007318CF" w:rsidRDefault="007318CF" w:rsidP="007318CF">
      <w:pPr>
        <w:pStyle w:val="Observation"/>
        <w:numPr>
          <w:ilvl w:val="0"/>
          <w:numId w:val="15"/>
        </w:numPr>
        <w:overflowPunct/>
        <w:autoSpaceDE/>
        <w:autoSpaceDN/>
        <w:adjustRightInd/>
        <w:spacing w:after="160" w:line="257" w:lineRule="auto"/>
        <w:ind w:left="1701" w:hanging="1701"/>
        <w:jc w:val="left"/>
        <w:textAlignment w:val="auto"/>
        <w:rPr>
          <w:rFonts w:cstheme="minorBidi"/>
          <w:szCs w:val="22"/>
        </w:rPr>
      </w:pPr>
      <w:r>
        <w:rPr>
          <w:rFonts w:cs="Arial"/>
        </w:rPr>
        <w:t>In NR</w:t>
      </w:r>
      <w:r w:rsidRPr="007318CF">
        <w:rPr>
          <w:rFonts w:cs="Arial"/>
        </w:rPr>
        <w:t xml:space="preserve">, the </w:t>
      </w:r>
      <w:r w:rsidRPr="007318CF">
        <w:rPr>
          <w:rFonts w:cstheme="minorBidi"/>
          <w:szCs w:val="22"/>
        </w:rPr>
        <w:t xml:space="preserve">UE perceives the </w:t>
      </w:r>
      <w:r w:rsidR="00C96A2A">
        <w:rPr>
          <w:rFonts w:cstheme="minorBidi"/>
          <w:szCs w:val="22"/>
        </w:rPr>
        <w:t xml:space="preserve">PCell </w:t>
      </w:r>
      <w:r w:rsidRPr="007318CF">
        <w:rPr>
          <w:rFonts w:cstheme="minorBidi"/>
          <w:szCs w:val="22"/>
        </w:rPr>
        <w:t>quality differently depending on whether it is deriving the cell quality based on SS</w:t>
      </w:r>
      <w:r w:rsidR="001D1686">
        <w:rPr>
          <w:rFonts w:cstheme="minorBidi"/>
          <w:szCs w:val="22"/>
        </w:rPr>
        <w:t xml:space="preserve"> </w:t>
      </w:r>
      <w:r w:rsidRPr="007318CF">
        <w:rPr>
          <w:rFonts w:cstheme="minorBidi"/>
          <w:szCs w:val="22"/>
        </w:rPr>
        <w:t>B</w:t>
      </w:r>
      <w:r w:rsidR="001D1686">
        <w:rPr>
          <w:rFonts w:cstheme="minorBidi"/>
          <w:szCs w:val="22"/>
        </w:rPr>
        <w:t>lock</w:t>
      </w:r>
      <w:r w:rsidRPr="007318CF">
        <w:rPr>
          <w:rFonts w:cstheme="minorBidi"/>
          <w:szCs w:val="22"/>
        </w:rPr>
        <w:t>s or CSI-RSs.</w:t>
      </w:r>
    </w:p>
    <w:p w14:paraId="6345DBE6" w14:textId="50228118" w:rsidR="007E5E49" w:rsidRDefault="007E5E49" w:rsidP="009E1D1E">
      <w:pPr>
        <w:pStyle w:val="Observation"/>
        <w:numPr>
          <w:ilvl w:val="0"/>
          <w:numId w:val="0"/>
        </w:numPr>
        <w:overflowPunct/>
        <w:autoSpaceDE/>
        <w:autoSpaceDN/>
        <w:adjustRightInd/>
        <w:spacing w:after="160" w:line="257" w:lineRule="auto"/>
        <w:jc w:val="left"/>
        <w:textAlignment w:val="auto"/>
        <w:rPr>
          <w:rFonts w:cstheme="minorBidi"/>
          <w:b w:val="0"/>
          <w:szCs w:val="22"/>
        </w:rPr>
      </w:pPr>
      <w:r>
        <w:rPr>
          <w:rFonts w:cstheme="minorBidi"/>
          <w:b w:val="0"/>
          <w:szCs w:val="22"/>
        </w:rPr>
        <w:t xml:space="preserve">As there are two RS-Types in NR, </w:t>
      </w:r>
      <w:r w:rsidR="00D76702">
        <w:rPr>
          <w:rFonts w:cstheme="minorBidi"/>
          <w:b w:val="0"/>
          <w:szCs w:val="22"/>
        </w:rPr>
        <w:t xml:space="preserve">one could even say that there can be two different types of PCell quality. Then, a very natural question is which one(s) to use to compare with </w:t>
      </w:r>
      <w:r>
        <w:rPr>
          <w:rFonts w:cstheme="minorBidi"/>
          <w:b w:val="0"/>
          <w:szCs w:val="22"/>
        </w:rPr>
        <w:t xml:space="preserve">the s-Measure </w:t>
      </w:r>
      <w:r w:rsidR="00D76702">
        <w:rPr>
          <w:rFonts w:cstheme="minorBidi"/>
          <w:b w:val="0"/>
          <w:szCs w:val="22"/>
        </w:rPr>
        <w:t xml:space="preserve">threshold(s) before neighbour cell measurements shall be triggered. Different possibilities exist and the table below tries to highlight the pros and cons of the different options. </w:t>
      </w:r>
    </w:p>
    <w:tbl>
      <w:tblPr>
        <w:tblStyle w:val="TableGrid"/>
        <w:tblW w:w="0" w:type="auto"/>
        <w:tblLayout w:type="fixed"/>
        <w:tblLook w:val="04A0" w:firstRow="1" w:lastRow="0" w:firstColumn="1" w:lastColumn="0" w:noHBand="0" w:noVBand="1"/>
      </w:tblPr>
      <w:tblGrid>
        <w:gridCol w:w="1498"/>
        <w:gridCol w:w="3855"/>
        <w:gridCol w:w="4111"/>
      </w:tblGrid>
      <w:tr w:rsidR="008009CE" w:rsidRPr="00A2404E" w14:paraId="5E1CFD5D" w14:textId="77777777" w:rsidTr="00907A89">
        <w:tc>
          <w:tcPr>
            <w:tcW w:w="1498" w:type="dxa"/>
          </w:tcPr>
          <w:p w14:paraId="576C3915" w14:textId="56BF4F1B" w:rsidR="008009CE" w:rsidRPr="00A2404E" w:rsidRDefault="008009CE" w:rsidP="009E1D1E">
            <w:pPr>
              <w:pStyle w:val="Observation"/>
              <w:numPr>
                <w:ilvl w:val="0"/>
                <w:numId w:val="0"/>
              </w:numPr>
              <w:overflowPunct/>
              <w:autoSpaceDE/>
              <w:autoSpaceDN/>
              <w:adjustRightInd/>
              <w:spacing w:after="160" w:line="257" w:lineRule="auto"/>
              <w:jc w:val="left"/>
              <w:textAlignment w:val="auto"/>
              <w:rPr>
                <w:rFonts w:cstheme="minorBidi"/>
                <w:szCs w:val="22"/>
              </w:rPr>
            </w:pPr>
            <w:r>
              <w:rPr>
                <w:rFonts w:cstheme="minorBidi"/>
                <w:szCs w:val="22"/>
              </w:rPr>
              <w:t>Option</w:t>
            </w:r>
          </w:p>
        </w:tc>
        <w:tc>
          <w:tcPr>
            <w:tcW w:w="3855" w:type="dxa"/>
          </w:tcPr>
          <w:p w14:paraId="31A01416" w14:textId="044AB367" w:rsidR="008009CE" w:rsidRPr="00A2404E" w:rsidRDefault="008009CE" w:rsidP="009E1D1E">
            <w:pPr>
              <w:pStyle w:val="Observation"/>
              <w:numPr>
                <w:ilvl w:val="0"/>
                <w:numId w:val="0"/>
              </w:numPr>
              <w:overflowPunct/>
              <w:autoSpaceDE/>
              <w:autoSpaceDN/>
              <w:adjustRightInd/>
              <w:spacing w:after="160" w:line="257" w:lineRule="auto"/>
              <w:jc w:val="left"/>
              <w:textAlignment w:val="auto"/>
              <w:rPr>
                <w:rFonts w:cstheme="minorBidi"/>
                <w:szCs w:val="22"/>
              </w:rPr>
            </w:pPr>
            <w:r w:rsidRPr="00A2404E">
              <w:rPr>
                <w:rFonts w:cstheme="minorBidi"/>
                <w:szCs w:val="22"/>
              </w:rPr>
              <w:t xml:space="preserve">s-Measure configuration and </w:t>
            </w:r>
            <w:r>
              <w:rPr>
                <w:rFonts w:cstheme="minorBidi"/>
                <w:szCs w:val="22"/>
              </w:rPr>
              <w:t xml:space="preserve">possible </w:t>
            </w:r>
            <w:r w:rsidRPr="00A2404E">
              <w:rPr>
                <w:rFonts w:cstheme="minorBidi"/>
                <w:szCs w:val="22"/>
              </w:rPr>
              <w:t xml:space="preserve">UE behaviour </w:t>
            </w:r>
          </w:p>
        </w:tc>
        <w:tc>
          <w:tcPr>
            <w:tcW w:w="4111" w:type="dxa"/>
          </w:tcPr>
          <w:p w14:paraId="652F6FD3" w14:textId="0F7254A9" w:rsidR="008009CE" w:rsidRPr="00A2404E" w:rsidRDefault="008009CE" w:rsidP="009E1D1E">
            <w:pPr>
              <w:pStyle w:val="Observation"/>
              <w:numPr>
                <w:ilvl w:val="0"/>
                <w:numId w:val="0"/>
              </w:numPr>
              <w:overflowPunct/>
              <w:autoSpaceDE/>
              <w:autoSpaceDN/>
              <w:adjustRightInd/>
              <w:spacing w:after="160" w:line="257" w:lineRule="auto"/>
              <w:jc w:val="left"/>
              <w:textAlignment w:val="auto"/>
              <w:rPr>
                <w:rFonts w:cstheme="minorBidi"/>
                <w:szCs w:val="22"/>
              </w:rPr>
            </w:pPr>
            <w:r w:rsidRPr="00A2404E">
              <w:rPr>
                <w:rFonts w:cstheme="minorBidi"/>
                <w:szCs w:val="22"/>
              </w:rPr>
              <w:t>Pros</w:t>
            </w:r>
            <w:r>
              <w:rPr>
                <w:rFonts w:cstheme="minorBidi"/>
                <w:szCs w:val="22"/>
              </w:rPr>
              <w:t xml:space="preserve"> and Cons</w:t>
            </w:r>
          </w:p>
        </w:tc>
      </w:tr>
      <w:tr w:rsidR="008009CE" w14:paraId="41967A8E" w14:textId="77777777" w:rsidTr="00907A89">
        <w:tc>
          <w:tcPr>
            <w:tcW w:w="1498" w:type="dxa"/>
          </w:tcPr>
          <w:p w14:paraId="62FE186F" w14:textId="3124A02E" w:rsidR="008009CE" w:rsidRDefault="008009CE" w:rsidP="00EB0B43">
            <w:pPr>
              <w:pStyle w:val="Observation"/>
              <w:numPr>
                <w:ilvl w:val="0"/>
                <w:numId w:val="0"/>
              </w:numPr>
              <w:overflowPunct/>
              <w:autoSpaceDE/>
              <w:autoSpaceDN/>
              <w:adjustRightInd/>
              <w:spacing w:after="160" w:line="257" w:lineRule="auto"/>
              <w:ind w:left="1701" w:hanging="1701"/>
              <w:jc w:val="left"/>
              <w:textAlignment w:val="auto"/>
              <w:rPr>
                <w:rFonts w:cstheme="minorBidi"/>
                <w:b w:val="0"/>
                <w:szCs w:val="22"/>
              </w:rPr>
            </w:pPr>
            <w:r>
              <w:rPr>
                <w:rFonts w:cstheme="minorBidi"/>
                <w:b w:val="0"/>
                <w:szCs w:val="22"/>
              </w:rPr>
              <w:t>–Option-1</w:t>
            </w:r>
          </w:p>
        </w:tc>
        <w:tc>
          <w:tcPr>
            <w:tcW w:w="3855" w:type="dxa"/>
          </w:tcPr>
          <w:p w14:paraId="792D9329" w14:textId="2C03A4F6" w:rsidR="008009CE" w:rsidRDefault="008009CE" w:rsidP="007E5E49">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t>Single s-Measure configured</w:t>
            </w:r>
          </w:p>
          <w:p w14:paraId="1930C4FC" w14:textId="7BF47C48" w:rsidR="008009CE" w:rsidRDefault="008009CE" w:rsidP="007E5E49">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t xml:space="preserve">UE performs neighbour cell measurements when the PCell quality as derived either by using SS Blocks or CSI-RSs goes below s-Measure. </w:t>
            </w:r>
          </w:p>
        </w:tc>
        <w:tc>
          <w:tcPr>
            <w:tcW w:w="4111" w:type="dxa"/>
          </w:tcPr>
          <w:p w14:paraId="5A4B3547" w14:textId="347FF4E8" w:rsidR="008009CE" w:rsidRDefault="008009CE" w:rsidP="00EB0B43">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t>Single parameter to be configured by the network.</w:t>
            </w:r>
          </w:p>
          <w:p w14:paraId="4B4D4691" w14:textId="77777777" w:rsidR="008009CE" w:rsidRDefault="008009CE" w:rsidP="008009CE">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t xml:space="preserve">UE measurement overhead is high as it measures on neighbour cells even if the PCell quality based on one of the RSs goes below s-Measure (e.g., neighbour SS Blocks are measurement even if serving cell quality as derived from CSI-RS goes below s-Measure). </w:t>
            </w:r>
          </w:p>
          <w:p w14:paraId="6E99006A" w14:textId="77777777" w:rsidR="008009CE" w:rsidRDefault="008009CE" w:rsidP="008009CE">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t>The s-Measure as configured by the serving cell is applicable to both RSs though the perceived cell quality from different RSs can be vastly different, thus restricting the flexible configuration of s-Measure depending on the RS.</w:t>
            </w:r>
          </w:p>
          <w:p w14:paraId="7F01B61C" w14:textId="7EB1D73E" w:rsidR="008009CE" w:rsidRDefault="008009CE" w:rsidP="008009CE">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t>Events may have different RS type while s-Measure can only be based on a single RS.</w:t>
            </w:r>
          </w:p>
        </w:tc>
      </w:tr>
      <w:tr w:rsidR="008009CE" w14:paraId="489CB1A2" w14:textId="77777777" w:rsidTr="00907A89">
        <w:tc>
          <w:tcPr>
            <w:tcW w:w="1498" w:type="dxa"/>
          </w:tcPr>
          <w:p w14:paraId="1086689F" w14:textId="4F0612B8" w:rsidR="008009CE" w:rsidRDefault="008009CE" w:rsidP="00EB0B43">
            <w:pPr>
              <w:pStyle w:val="Observation"/>
              <w:numPr>
                <w:ilvl w:val="0"/>
                <w:numId w:val="0"/>
              </w:numPr>
              <w:overflowPunct/>
              <w:autoSpaceDE/>
              <w:autoSpaceDN/>
              <w:adjustRightInd/>
              <w:spacing w:after="160" w:line="257" w:lineRule="auto"/>
              <w:jc w:val="left"/>
              <w:textAlignment w:val="auto"/>
              <w:rPr>
                <w:rFonts w:cstheme="minorBidi"/>
                <w:b w:val="0"/>
                <w:szCs w:val="22"/>
              </w:rPr>
            </w:pPr>
            <w:r>
              <w:rPr>
                <w:rFonts w:cstheme="minorBidi"/>
                <w:b w:val="0"/>
                <w:szCs w:val="22"/>
              </w:rPr>
              <w:t>–Option-2</w:t>
            </w:r>
          </w:p>
        </w:tc>
        <w:tc>
          <w:tcPr>
            <w:tcW w:w="3855" w:type="dxa"/>
          </w:tcPr>
          <w:p w14:paraId="0EF327DD" w14:textId="739D36A2" w:rsidR="008009CE" w:rsidRDefault="008009CE" w:rsidP="00EB0B43">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t>Single s-Measure configured</w:t>
            </w:r>
          </w:p>
          <w:p w14:paraId="3731A0D4" w14:textId="37090A77" w:rsidR="008009CE" w:rsidRDefault="008009CE" w:rsidP="00EB0B43">
            <w:pPr>
              <w:pStyle w:val="Observation"/>
              <w:numPr>
                <w:ilvl w:val="0"/>
                <w:numId w:val="16"/>
              </w:numPr>
              <w:overflowPunct/>
              <w:autoSpaceDE/>
              <w:autoSpaceDN/>
              <w:adjustRightInd/>
              <w:spacing w:after="160" w:line="257" w:lineRule="auto"/>
              <w:jc w:val="left"/>
              <w:textAlignment w:val="auto"/>
              <w:rPr>
                <w:rFonts w:cstheme="minorBidi"/>
                <w:b w:val="0"/>
                <w:szCs w:val="22"/>
              </w:rPr>
            </w:pPr>
            <w:r w:rsidRPr="00EB0B43">
              <w:rPr>
                <w:rFonts w:cstheme="minorBidi"/>
                <w:b w:val="0"/>
                <w:szCs w:val="22"/>
              </w:rPr>
              <w:t>UE performs neighbour SS</w:t>
            </w:r>
            <w:r>
              <w:rPr>
                <w:rFonts w:cstheme="minorBidi"/>
                <w:b w:val="0"/>
                <w:szCs w:val="22"/>
              </w:rPr>
              <w:t xml:space="preserve"> </w:t>
            </w:r>
            <w:r w:rsidRPr="00EB0B43">
              <w:rPr>
                <w:rFonts w:cstheme="minorBidi"/>
                <w:b w:val="0"/>
                <w:szCs w:val="22"/>
              </w:rPr>
              <w:t>B</w:t>
            </w:r>
            <w:r>
              <w:rPr>
                <w:rFonts w:cstheme="minorBidi"/>
                <w:b w:val="0"/>
                <w:szCs w:val="22"/>
              </w:rPr>
              <w:t>lock</w:t>
            </w:r>
            <w:r w:rsidRPr="00EB0B43">
              <w:rPr>
                <w:rFonts w:cstheme="minorBidi"/>
                <w:b w:val="0"/>
                <w:szCs w:val="22"/>
              </w:rPr>
              <w:t xml:space="preserve"> measurements when the </w:t>
            </w:r>
            <w:r>
              <w:rPr>
                <w:rFonts w:cstheme="minorBidi"/>
                <w:b w:val="0"/>
                <w:szCs w:val="22"/>
              </w:rPr>
              <w:t>PC</w:t>
            </w:r>
            <w:r w:rsidRPr="00EB0B43">
              <w:rPr>
                <w:rFonts w:cstheme="minorBidi"/>
                <w:b w:val="0"/>
                <w:szCs w:val="22"/>
              </w:rPr>
              <w:t>ell quality as derived by using SS</w:t>
            </w:r>
            <w:r>
              <w:rPr>
                <w:rFonts w:cstheme="minorBidi"/>
                <w:b w:val="0"/>
                <w:szCs w:val="22"/>
              </w:rPr>
              <w:t xml:space="preserve"> </w:t>
            </w:r>
            <w:r w:rsidRPr="00EB0B43">
              <w:rPr>
                <w:rFonts w:cstheme="minorBidi"/>
                <w:b w:val="0"/>
                <w:szCs w:val="22"/>
              </w:rPr>
              <w:t>B</w:t>
            </w:r>
            <w:r>
              <w:rPr>
                <w:rFonts w:cstheme="minorBidi"/>
                <w:b w:val="0"/>
                <w:szCs w:val="22"/>
              </w:rPr>
              <w:t>lock</w:t>
            </w:r>
            <w:r w:rsidRPr="00EB0B43">
              <w:rPr>
                <w:rFonts w:cstheme="minorBidi"/>
                <w:b w:val="0"/>
                <w:szCs w:val="22"/>
              </w:rPr>
              <w:t>s goes below s-Measure.</w:t>
            </w:r>
          </w:p>
          <w:p w14:paraId="44E8608B" w14:textId="70E3471A" w:rsidR="008009CE" w:rsidRPr="00EB0B43" w:rsidRDefault="008009CE" w:rsidP="00EB0B43">
            <w:pPr>
              <w:pStyle w:val="Observation"/>
              <w:numPr>
                <w:ilvl w:val="0"/>
                <w:numId w:val="16"/>
              </w:numPr>
              <w:overflowPunct/>
              <w:autoSpaceDE/>
              <w:autoSpaceDN/>
              <w:adjustRightInd/>
              <w:spacing w:after="160" w:line="257" w:lineRule="auto"/>
              <w:jc w:val="left"/>
              <w:textAlignment w:val="auto"/>
              <w:rPr>
                <w:rFonts w:cstheme="minorBidi"/>
                <w:b w:val="0"/>
                <w:szCs w:val="22"/>
              </w:rPr>
            </w:pPr>
            <w:r w:rsidRPr="00EB0B43">
              <w:rPr>
                <w:rFonts w:cstheme="minorBidi"/>
                <w:b w:val="0"/>
                <w:szCs w:val="22"/>
              </w:rPr>
              <w:t xml:space="preserve">UE performs neighbour </w:t>
            </w:r>
            <w:r>
              <w:rPr>
                <w:rFonts w:cstheme="minorBidi"/>
                <w:b w:val="0"/>
                <w:szCs w:val="22"/>
              </w:rPr>
              <w:t>CSI-RS</w:t>
            </w:r>
            <w:r w:rsidRPr="00EB0B43">
              <w:rPr>
                <w:rFonts w:cstheme="minorBidi"/>
                <w:b w:val="0"/>
                <w:szCs w:val="22"/>
              </w:rPr>
              <w:t xml:space="preserve"> measurements when the </w:t>
            </w:r>
            <w:r>
              <w:rPr>
                <w:rFonts w:cstheme="minorBidi"/>
                <w:b w:val="0"/>
                <w:szCs w:val="22"/>
              </w:rPr>
              <w:t>PC</w:t>
            </w:r>
            <w:r w:rsidRPr="00EB0B43">
              <w:rPr>
                <w:rFonts w:cstheme="minorBidi"/>
                <w:b w:val="0"/>
                <w:szCs w:val="22"/>
              </w:rPr>
              <w:t xml:space="preserve">ell </w:t>
            </w:r>
            <w:r w:rsidRPr="00EB0B43">
              <w:rPr>
                <w:rFonts w:cstheme="minorBidi"/>
                <w:b w:val="0"/>
                <w:szCs w:val="22"/>
              </w:rPr>
              <w:lastRenderedPageBreak/>
              <w:t xml:space="preserve">quality as derived by using </w:t>
            </w:r>
            <w:r>
              <w:rPr>
                <w:rFonts w:cstheme="minorBidi"/>
                <w:b w:val="0"/>
                <w:szCs w:val="22"/>
              </w:rPr>
              <w:t>CSI-RS</w:t>
            </w:r>
            <w:r w:rsidRPr="00EB0B43">
              <w:rPr>
                <w:rFonts w:cstheme="minorBidi"/>
                <w:b w:val="0"/>
                <w:szCs w:val="22"/>
              </w:rPr>
              <w:t>s goes below s-Measure.</w:t>
            </w:r>
          </w:p>
        </w:tc>
        <w:tc>
          <w:tcPr>
            <w:tcW w:w="4111" w:type="dxa"/>
          </w:tcPr>
          <w:p w14:paraId="070733AD" w14:textId="77777777" w:rsidR="008009CE" w:rsidRDefault="008009CE" w:rsidP="00A2404E">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lastRenderedPageBreak/>
              <w:t>Single parameter to be configured by the network.</w:t>
            </w:r>
          </w:p>
          <w:p w14:paraId="71B68D7A" w14:textId="5A2BA269" w:rsidR="008009CE" w:rsidRDefault="008009CE" w:rsidP="00A2404E">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t>UE performs RS-Types specific measurements based on PCell quality RS-Type’s being below s-Measure</w:t>
            </w:r>
          </w:p>
          <w:p w14:paraId="21CC8EDD" w14:textId="302231DC" w:rsidR="008009CE" w:rsidRDefault="008009CE" w:rsidP="00A2404E">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t>As the same s-Measure will be applicable to both RS-Types but the cell quality as derived from each RS-</w:t>
            </w:r>
            <w:r>
              <w:rPr>
                <w:rFonts w:cstheme="minorBidi"/>
                <w:b w:val="0"/>
                <w:szCs w:val="22"/>
              </w:rPr>
              <w:lastRenderedPageBreak/>
              <w:t>Type can vary vastly, the configuration will be pessimistic from one RS-Type point of view.</w:t>
            </w:r>
          </w:p>
        </w:tc>
      </w:tr>
      <w:tr w:rsidR="008009CE" w14:paraId="04B20FBB" w14:textId="77777777" w:rsidTr="00907A89">
        <w:tc>
          <w:tcPr>
            <w:tcW w:w="1498" w:type="dxa"/>
          </w:tcPr>
          <w:p w14:paraId="2E83F68B" w14:textId="152715DB" w:rsidR="008009CE" w:rsidRDefault="008009CE" w:rsidP="00EB0B43">
            <w:pPr>
              <w:pStyle w:val="Observation"/>
              <w:numPr>
                <w:ilvl w:val="0"/>
                <w:numId w:val="0"/>
              </w:numPr>
              <w:overflowPunct/>
              <w:autoSpaceDE/>
              <w:autoSpaceDN/>
              <w:adjustRightInd/>
              <w:spacing w:after="160" w:line="257" w:lineRule="auto"/>
              <w:jc w:val="left"/>
              <w:textAlignment w:val="auto"/>
              <w:rPr>
                <w:rFonts w:cstheme="minorBidi"/>
                <w:b w:val="0"/>
                <w:szCs w:val="22"/>
              </w:rPr>
            </w:pPr>
            <w:r>
              <w:rPr>
                <w:rFonts w:cstheme="minorBidi"/>
                <w:b w:val="0"/>
                <w:szCs w:val="22"/>
              </w:rPr>
              <w:lastRenderedPageBreak/>
              <w:t>–Option-3</w:t>
            </w:r>
          </w:p>
        </w:tc>
        <w:tc>
          <w:tcPr>
            <w:tcW w:w="3855" w:type="dxa"/>
          </w:tcPr>
          <w:p w14:paraId="61D491B8" w14:textId="3F7FF8B4" w:rsidR="008009CE" w:rsidRDefault="008009CE" w:rsidP="00EB0B43">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t>Different s-Measures are configured for different RS-Types (s-Measure</w:t>
            </w:r>
            <w:r>
              <w:rPr>
                <w:rFonts w:cstheme="minorBidi"/>
                <w:b w:val="0"/>
                <w:szCs w:val="22"/>
                <w:vertAlign w:val="subscript"/>
              </w:rPr>
              <w:t>(S</w:t>
            </w:r>
            <w:r w:rsidRPr="00EB0B43">
              <w:rPr>
                <w:rFonts w:cstheme="minorBidi"/>
                <w:b w:val="0"/>
                <w:szCs w:val="22"/>
                <w:vertAlign w:val="subscript"/>
              </w:rPr>
              <w:t>SB</w:t>
            </w:r>
            <w:r>
              <w:rPr>
                <w:rFonts w:cstheme="minorBidi"/>
                <w:b w:val="0"/>
                <w:szCs w:val="22"/>
                <w:vertAlign w:val="subscript"/>
              </w:rPr>
              <w:t>)</w:t>
            </w:r>
            <w:r>
              <w:rPr>
                <w:rFonts w:cstheme="minorBidi"/>
                <w:b w:val="0"/>
                <w:szCs w:val="22"/>
              </w:rPr>
              <w:t>, s-Measure</w:t>
            </w:r>
            <w:r>
              <w:rPr>
                <w:rFonts w:cstheme="minorBidi"/>
                <w:b w:val="0"/>
                <w:szCs w:val="22"/>
                <w:vertAlign w:val="subscript"/>
              </w:rPr>
              <w:t>(C</w:t>
            </w:r>
            <w:r w:rsidRPr="00EB0B43">
              <w:rPr>
                <w:rFonts w:cstheme="minorBidi"/>
                <w:b w:val="0"/>
                <w:szCs w:val="22"/>
                <w:vertAlign w:val="subscript"/>
              </w:rPr>
              <w:t>SI-RS</w:t>
            </w:r>
            <w:r>
              <w:rPr>
                <w:rFonts w:cstheme="minorBidi"/>
                <w:b w:val="0"/>
                <w:szCs w:val="22"/>
                <w:vertAlign w:val="subscript"/>
              </w:rPr>
              <w:t>)</w:t>
            </w:r>
            <w:r>
              <w:rPr>
                <w:rFonts w:cstheme="minorBidi"/>
                <w:b w:val="0"/>
                <w:szCs w:val="22"/>
              </w:rPr>
              <w:t>)</w:t>
            </w:r>
          </w:p>
          <w:p w14:paraId="32E730C3" w14:textId="177E4236" w:rsidR="008009CE" w:rsidRDefault="008009CE" w:rsidP="00EB0B43">
            <w:pPr>
              <w:pStyle w:val="Observation"/>
              <w:numPr>
                <w:ilvl w:val="0"/>
                <w:numId w:val="16"/>
              </w:numPr>
              <w:overflowPunct/>
              <w:autoSpaceDE/>
              <w:autoSpaceDN/>
              <w:adjustRightInd/>
              <w:spacing w:after="160" w:line="257" w:lineRule="auto"/>
              <w:jc w:val="left"/>
              <w:textAlignment w:val="auto"/>
              <w:rPr>
                <w:rFonts w:cstheme="minorBidi"/>
                <w:b w:val="0"/>
                <w:szCs w:val="22"/>
              </w:rPr>
            </w:pPr>
            <w:r w:rsidRPr="00EB0B43">
              <w:rPr>
                <w:rFonts w:cstheme="minorBidi"/>
                <w:b w:val="0"/>
                <w:szCs w:val="22"/>
              </w:rPr>
              <w:t>UE performs neighbour SS</w:t>
            </w:r>
            <w:r>
              <w:rPr>
                <w:rFonts w:cstheme="minorBidi"/>
                <w:b w:val="0"/>
                <w:szCs w:val="22"/>
              </w:rPr>
              <w:t xml:space="preserve"> </w:t>
            </w:r>
            <w:r w:rsidRPr="00EB0B43">
              <w:rPr>
                <w:rFonts w:cstheme="minorBidi"/>
                <w:b w:val="0"/>
                <w:szCs w:val="22"/>
              </w:rPr>
              <w:t>B</w:t>
            </w:r>
            <w:r>
              <w:rPr>
                <w:rFonts w:cstheme="minorBidi"/>
                <w:b w:val="0"/>
                <w:szCs w:val="22"/>
              </w:rPr>
              <w:t>lock</w:t>
            </w:r>
            <w:r w:rsidRPr="00EB0B43">
              <w:rPr>
                <w:rFonts w:cstheme="minorBidi"/>
                <w:b w:val="0"/>
                <w:szCs w:val="22"/>
              </w:rPr>
              <w:t xml:space="preserve"> measurements when the </w:t>
            </w:r>
            <w:r>
              <w:rPr>
                <w:rFonts w:cstheme="minorBidi"/>
                <w:b w:val="0"/>
                <w:szCs w:val="22"/>
              </w:rPr>
              <w:t>PC</w:t>
            </w:r>
            <w:r w:rsidRPr="00EB0B43">
              <w:rPr>
                <w:rFonts w:cstheme="minorBidi"/>
                <w:b w:val="0"/>
                <w:szCs w:val="22"/>
              </w:rPr>
              <w:t>ell quality as derived by using SS</w:t>
            </w:r>
            <w:r>
              <w:rPr>
                <w:rFonts w:cstheme="minorBidi"/>
                <w:b w:val="0"/>
                <w:szCs w:val="22"/>
              </w:rPr>
              <w:t xml:space="preserve"> </w:t>
            </w:r>
            <w:r w:rsidRPr="00EB0B43">
              <w:rPr>
                <w:rFonts w:cstheme="minorBidi"/>
                <w:b w:val="0"/>
                <w:szCs w:val="22"/>
              </w:rPr>
              <w:t>B</w:t>
            </w:r>
            <w:r>
              <w:rPr>
                <w:rFonts w:cstheme="minorBidi"/>
                <w:b w:val="0"/>
                <w:szCs w:val="22"/>
              </w:rPr>
              <w:t>lock</w:t>
            </w:r>
            <w:r w:rsidRPr="00EB0B43">
              <w:rPr>
                <w:rFonts w:cstheme="minorBidi"/>
                <w:b w:val="0"/>
                <w:szCs w:val="22"/>
              </w:rPr>
              <w:t>s goes below s-Measure</w:t>
            </w:r>
            <w:r>
              <w:rPr>
                <w:rFonts w:cstheme="minorBidi"/>
                <w:b w:val="0"/>
                <w:szCs w:val="22"/>
                <w:vertAlign w:val="subscript"/>
              </w:rPr>
              <w:t>(S</w:t>
            </w:r>
            <w:r w:rsidRPr="00EB0B43">
              <w:rPr>
                <w:rFonts w:cstheme="minorBidi"/>
                <w:b w:val="0"/>
                <w:szCs w:val="22"/>
                <w:vertAlign w:val="subscript"/>
              </w:rPr>
              <w:t>SB</w:t>
            </w:r>
            <w:r>
              <w:rPr>
                <w:rFonts w:cstheme="minorBidi"/>
                <w:b w:val="0"/>
                <w:szCs w:val="22"/>
                <w:vertAlign w:val="subscript"/>
              </w:rPr>
              <w:t>)</w:t>
            </w:r>
            <w:r w:rsidRPr="00EB0B43">
              <w:rPr>
                <w:rFonts w:cstheme="minorBidi"/>
                <w:b w:val="0"/>
                <w:szCs w:val="22"/>
              </w:rPr>
              <w:t>.</w:t>
            </w:r>
          </w:p>
          <w:p w14:paraId="3E5764B3" w14:textId="61BEC850" w:rsidR="008009CE" w:rsidRPr="00EB0B43" w:rsidRDefault="008009CE" w:rsidP="00EB0B43">
            <w:pPr>
              <w:pStyle w:val="Observation"/>
              <w:numPr>
                <w:ilvl w:val="0"/>
                <w:numId w:val="16"/>
              </w:numPr>
              <w:overflowPunct/>
              <w:autoSpaceDE/>
              <w:autoSpaceDN/>
              <w:adjustRightInd/>
              <w:spacing w:after="160" w:line="257" w:lineRule="auto"/>
              <w:jc w:val="left"/>
              <w:textAlignment w:val="auto"/>
              <w:rPr>
                <w:rFonts w:cstheme="minorBidi"/>
                <w:b w:val="0"/>
                <w:szCs w:val="22"/>
              </w:rPr>
            </w:pPr>
            <w:r w:rsidRPr="00EB0B43">
              <w:rPr>
                <w:rFonts w:cstheme="minorBidi"/>
                <w:b w:val="0"/>
                <w:szCs w:val="22"/>
              </w:rPr>
              <w:t xml:space="preserve">UE performs neighbour CSI-RS measurements when the </w:t>
            </w:r>
            <w:r>
              <w:rPr>
                <w:rFonts w:cstheme="minorBidi"/>
                <w:b w:val="0"/>
                <w:szCs w:val="22"/>
              </w:rPr>
              <w:t>PC</w:t>
            </w:r>
            <w:r w:rsidRPr="00EB0B43">
              <w:rPr>
                <w:rFonts w:cstheme="minorBidi"/>
                <w:b w:val="0"/>
                <w:szCs w:val="22"/>
              </w:rPr>
              <w:t>ell quality as derived by using CSI-RSs goes below s-Measure</w:t>
            </w:r>
            <w:r>
              <w:rPr>
                <w:rFonts w:cstheme="minorBidi"/>
                <w:b w:val="0"/>
                <w:szCs w:val="22"/>
                <w:vertAlign w:val="subscript"/>
              </w:rPr>
              <w:t>(CSI-RS)</w:t>
            </w:r>
            <w:r w:rsidRPr="00EB0B43">
              <w:rPr>
                <w:rFonts w:cstheme="minorBidi"/>
                <w:b w:val="0"/>
                <w:szCs w:val="22"/>
              </w:rPr>
              <w:t>.</w:t>
            </w:r>
          </w:p>
        </w:tc>
        <w:tc>
          <w:tcPr>
            <w:tcW w:w="4111" w:type="dxa"/>
          </w:tcPr>
          <w:p w14:paraId="158A227D" w14:textId="2B362913" w:rsidR="008009CE" w:rsidRDefault="008009CE" w:rsidP="008D0FA0">
            <w:pPr>
              <w:pStyle w:val="Observation"/>
              <w:numPr>
                <w:ilvl w:val="0"/>
                <w:numId w:val="16"/>
              </w:numPr>
              <w:overflowPunct/>
              <w:autoSpaceDE/>
              <w:autoSpaceDN/>
              <w:adjustRightInd/>
              <w:spacing w:after="160" w:line="257" w:lineRule="auto"/>
              <w:jc w:val="left"/>
              <w:textAlignment w:val="auto"/>
              <w:rPr>
                <w:rFonts w:cstheme="minorBidi"/>
                <w:b w:val="0"/>
                <w:szCs w:val="22"/>
              </w:rPr>
            </w:pPr>
            <w:r w:rsidRPr="008D0FA0">
              <w:rPr>
                <w:rFonts w:cstheme="minorBidi"/>
                <w:b w:val="0"/>
                <w:szCs w:val="22"/>
              </w:rPr>
              <w:t xml:space="preserve">s-Measure can be </w:t>
            </w:r>
            <w:r w:rsidRPr="00483722">
              <w:rPr>
                <w:rFonts w:cstheme="minorBidi"/>
                <w:b w:val="0"/>
                <w:szCs w:val="22"/>
              </w:rPr>
              <w:t xml:space="preserve">set </w:t>
            </w:r>
            <w:r w:rsidRPr="008D0FA0">
              <w:rPr>
                <w:rFonts w:cstheme="minorBidi"/>
                <w:b w:val="0"/>
                <w:szCs w:val="22"/>
              </w:rPr>
              <w:t>per RS-Type leading to lesser UE measurement overhead</w:t>
            </w:r>
            <w:r>
              <w:rPr>
                <w:rFonts w:cstheme="minorBidi"/>
                <w:b w:val="0"/>
                <w:szCs w:val="22"/>
              </w:rPr>
              <w:t xml:space="preserve"> when both RSs are configured for neighbour cells</w:t>
            </w:r>
            <w:r w:rsidRPr="008D0FA0">
              <w:rPr>
                <w:rFonts w:cstheme="minorBidi"/>
                <w:b w:val="0"/>
                <w:szCs w:val="22"/>
              </w:rPr>
              <w:t>.</w:t>
            </w:r>
          </w:p>
          <w:p w14:paraId="39BF007E" w14:textId="5AED98CB" w:rsidR="008009CE" w:rsidRPr="008D0FA0" w:rsidRDefault="008009CE">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t>Two parameters to be configured by the network</w:t>
            </w:r>
          </w:p>
        </w:tc>
      </w:tr>
      <w:tr w:rsidR="008009CE" w14:paraId="125632EF" w14:textId="77777777" w:rsidTr="00907A89">
        <w:tc>
          <w:tcPr>
            <w:tcW w:w="1498" w:type="dxa"/>
          </w:tcPr>
          <w:p w14:paraId="002055D4" w14:textId="4A49DD59" w:rsidR="008009CE" w:rsidDel="003120CD" w:rsidRDefault="008009CE" w:rsidP="00EB0B43">
            <w:pPr>
              <w:pStyle w:val="Observation"/>
              <w:numPr>
                <w:ilvl w:val="0"/>
                <w:numId w:val="0"/>
              </w:numPr>
              <w:overflowPunct/>
              <w:autoSpaceDE/>
              <w:autoSpaceDN/>
              <w:adjustRightInd/>
              <w:spacing w:after="160" w:line="257" w:lineRule="auto"/>
              <w:jc w:val="left"/>
              <w:textAlignment w:val="auto"/>
              <w:rPr>
                <w:rFonts w:cstheme="minorBidi"/>
                <w:b w:val="0"/>
                <w:szCs w:val="22"/>
              </w:rPr>
            </w:pPr>
            <w:r>
              <w:rPr>
                <w:rFonts w:cstheme="minorBidi"/>
                <w:b w:val="0"/>
                <w:szCs w:val="22"/>
              </w:rPr>
              <w:t>Option-4</w:t>
            </w:r>
          </w:p>
        </w:tc>
        <w:tc>
          <w:tcPr>
            <w:tcW w:w="3855" w:type="dxa"/>
          </w:tcPr>
          <w:p w14:paraId="74293D60" w14:textId="77777777" w:rsidR="008009CE" w:rsidRDefault="008009CE" w:rsidP="00B521AF">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t>Different s-Measures are configured for different RS-Types (s-Measure</w:t>
            </w:r>
            <w:r>
              <w:rPr>
                <w:rFonts w:cstheme="minorBidi"/>
                <w:b w:val="0"/>
                <w:szCs w:val="22"/>
                <w:vertAlign w:val="subscript"/>
              </w:rPr>
              <w:t>(S</w:t>
            </w:r>
            <w:r w:rsidRPr="00EB0B43">
              <w:rPr>
                <w:rFonts w:cstheme="minorBidi"/>
                <w:b w:val="0"/>
                <w:szCs w:val="22"/>
                <w:vertAlign w:val="subscript"/>
              </w:rPr>
              <w:t>SB</w:t>
            </w:r>
            <w:r>
              <w:rPr>
                <w:rFonts w:cstheme="minorBidi"/>
                <w:b w:val="0"/>
                <w:szCs w:val="22"/>
                <w:vertAlign w:val="subscript"/>
              </w:rPr>
              <w:t>)</w:t>
            </w:r>
            <w:r>
              <w:rPr>
                <w:rFonts w:cstheme="minorBidi"/>
                <w:b w:val="0"/>
                <w:szCs w:val="22"/>
              </w:rPr>
              <w:t>, s-Measure</w:t>
            </w:r>
            <w:r>
              <w:rPr>
                <w:rFonts w:cstheme="minorBidi"/>
                <w:b w:val="0"/>
                <w:szCs w:val="22"/>
                <w:vertAlign w:val="subscript"/>
              </w:rPr>
              <w:t>(C</w:t>
            </w:r>
            <w:r w:rsidRPr="00EB0B43">
              <w:rPr>
                <w:rFonts w:cstheme="minorBidi"/>
                <w:b w:val="0"/>
                <w:szCs w:val="22"/>
                <w:vertAlign w:val="subscript"/>
              </w:rPr>
              <w:t>SI-RS</w:t>
            </w:r>
            <w:r>
              <w:rPr>
                <w:rFonts w:cstheme="minorBidi"/>
                <w:b w:val="0"/>
                <w:szCs w:val="22"/>
                <w:vertAlign w:val="subscript"/>
              </w:rPr>
              <w:t>)</w:t>
            </w:r>
            <w:r>
              <w:rPr>
                <w:rFonts w:cstheme="minorBidi"/>
                <w:b w:val="0"/>
                <w:szCs w:val="22"/>
              </w:rPr>
              <w:t>)</w:t>
            </w:r>
          </w:p>
          <w:p w14:paraId="636A9DB1" w14:textId="1BF67814" w:rsidR="008009CE" w:rsidRDefault="008009CE" w:rsidP="00EB0B43">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t>Different conditions are provided for measurement of neighbour SS Blocks and CSI-RSs.</w:t>
            </w:r>
          </w:p>
          <w:p w14:paraId="58202930" w14:textId="0B39CF0A" w:rsidR="008009CE" w:rsidRDefault="008009CE" w:rsidP="00907A89">
            <w:pPr>
              <w:pStyle w:val="Observation"/>
              <w:numPr>
                <w:ilvl w:val="0"/>
                <w:numId w:val="0"/>
              </w:numPr>
              <w:overflowPunct/>
              <w:autoSpaceDE/>
              <w:autoSpaceDN/>
              <w:adjustRightInd/>
              <w:spacing w:after="160" w:line="257" w:lineRule="auto"/>
              <w:jc w:val="left"/>
              <w:textAlignment w:val="auto"/>
              <w:rPr>
                <w:rFonts w:cstheme="minorBidi"/>
                <w:b w:val="0"/>
                <w:szCs w:val="22"/>
              </w:rPr>
            </w:pPr>
            <w:r>
              <w:rPr>
                <w:rFonts w:cstheme="minorBidi"/>
                <w:b w:val="0"/>
                <w:szCs w:val="22"/>
              </w:rPr>
              <w:t>Perform neighbour cell’s SS Block measurements only if</w:t>
            </w:r>
          </w:p>
          <w:p w14:paraId="26F37220" w14:textId="506BF198" w:rsidR="008009CE" w:rsidRPr="00907A89" w:rsidRDefault="00065955" w:rsidP="00907A89">
            <w:pPr>
              <w:pStyle w:val="Observation"/>
              <w:numPr>
                <w:ilvl w:val="0"/>
                <w:numId w:val="0"/>
              </w:numPr>
              <w:overflowPunct/>
              <w:autoSpaceDE/>
              <w:autoSpaceDN/>
              <w:adjustRightInd/>
              <w:spacing w:after="160" w:line="257" w:lineRule="auto"/>
              <w:jc w:val="left"/>
              <w:textAlignment w:val="auto"/>
              <w:rPr>
                <w:rFonts w:cstheme="minorBidi"/>
                <w:b w:val="0"/>
                <w:szCs w:val="22"/>
              </w:rPr>
            </w:pPr>
            <m:oMathPara>
              <m:oMath>
                <m:d>
                  <m:dPr>
                    <m:ctrlPr>
                      <w:rPr>
                        <w:rFonts w:ascii="Cambria Math" w:hAnsi="Cambria Math" w:cstheme="minorBidi"/>
                        <w:b w:val="0"/>
                        <w:i/>
                        <w:sz w:val="18"/>
                        <w:szCs w:val="22"/>
                      </w:rPr>
                    </m:ctrlPr>
                  </m:dPr>
                  <m:e>
                    <m:d>
                      <m:dPr>
                        <m:ctrlPr>
                          <w:rPr>
                            <w:rFonts w:ascii="Cambria Math" w:hAnsi="Cambria Math" w:cstheme="minorBidi"/>
                            <w:b w:val="0"/>
                            <w:i/>
                            <w:sz w:val="18"/>
                            <w:szCs w:val="22"/>
                          </w:rPr>
                        </m:ctrlPr>
                      </m:dPr>
                      <m:e>
                        <m:sSub>
                          <m:sSubPr>
                            <m:ctrlPr>
                              <w:rPr>
                                <w:rFonts w:ascii="Cambria Math" w:hAnsi="Cambria Math" w:cstheme="minorBidi"/>
                                <w:b w:val="0"/>
                                <w:i/>
                                <w:sz w:val="18"/>
                                <w:szCs w:val="22"/>
                              </w:rPr>
                            </m:ctrlPr>
                          </m:sSubPr>
                          <m:e>
                            <m:r>
                              <m:rPr>
                                <m:sty m:val="bi"/>
                              </m:rPr>
                              <w:rPr>
                                <w:rFonts w:ascii="Cambria Math" w:hAnsi="Cambria Math" w:cstheme="minorBidi"/>
                                <w:sz w:val="18"/>
                                <w:szCs w:val="22"/>
                              </w:rPr>
                              <m:t>PCell</m:t>
                            </m:r>
                          </m:e>
                          <m:sub>
                            <m:r>
                              <m:rPr>
                                <m:sty m:val="bi"/>
                              </m:rPr>
                              <w:rPr>
                                <w:rFonts w:ascii="Cambria Math" w:hAnsi="Cambria Math" w:cstheme="minorBidi"/>
                                <w:sz w:val="18"/>
                                <w:szCs w:val="22"/>
                              </w:rPr>
                              <m:t>SSB</m:t>
                            </m:r>
                          </m:sub>
                        </m:sSub>
                        <m:r>
                          <m:rPr>
                            <m:sty m:val="bi"/>
                          </m:rPr>
                          <w:rPr>
                            <w:rFonts w:ascii="Cambria Math" w:hAnsi="Cambria Math" w:cstheme="minorBidi"/>
                            <w:sz w:val="18"/>
                            <w:szCs w:val="22"/>
                          </w:rPr>
                          <m:t>&gt;</m:t>
                        </m:r>
                        <m:sSub>
                          <m:sSubPr>
                            <m:ctrlPr>
                              <w:rPr>
                                <w:rFonts w:ascii="Cambria Math" w:hAnsi="Cambria Math" w:cstheme="minorBidi"/>
                                <w:b w:val="0"/>
                                <w:i/>
                                <w:sz w:val="18"/>
                                <w:szCs w:val="22"/>
                              </w:rPr>
                            </m:ctrlPr>
                          </m:sSubPr>
                          <m:e>
                            <m:r>
                              <m:rPr>
                                <m:sty m:val="bi"/>
                              </m:rPr>
                              <w:rPr>
                                <w:rFonts w:ascii="Cambria Math" w:hAnsi="Cambria Math" w:cstheme="minorBidi"/>
                                <w:sz w:val="18"/>
                                <w:szCs w:val="22"/>
                              </w:rPr>
                              <m:t>sMeas</m:t>
                            </m:r>
                          </m:e>
                          <m:sub>
                            <m:r>
                              <m:rPr>
                                <m:sty m:val="bi"/>
                              </m:rPr>
                              <w:rPr>
                                <w:rFonts w:ascii="Cambria Math" w:hAnsi="Cambria Math" w:cstheme="minorBidi"/>
                                <w:sz w:val="18"/>
                                <w:szCs w:val="22"/>
                              </w:rPr>
                              <m:t>SSB1</m:t>
                            </m:r>
                          </m:sub>
                        </m:sSub>
                      </m:e>
                    </m:d>
                    <m:r>
                      <m:rPr>
                        <m:sty m:val="bi"/>
                      </m:rPr>
                      <w:rPr>
                        <w:rFonts w:ascii="Cambria Math" w:hAnsi="Cambria Math" w:cstheme="minorBidi"/>
                        <w:sz w:val="18"/>
                        <w:szCs w:val="22"/>
                      </w:rPr>
                      <m:t>&amp;</m:t>
                    </m:r>
                    <m:d>
                      <m:dPr>
                        <m:ctrlPr>
                          <w:rPr>
                            <w:rFonts w:ascii="Cambria Math" w:hAnsi="Cambria Math" w:cstheme="minorBidi"/>
                            <w:b w:val="0"/>
                            <w:i/>
                            <w:sz w:val="18"/>
                            <w:szCs w:val="22"/>
                          </w:rPr>
                        </m:ctrlPr>
                      </m:dPr>
                      <m:e>
                        <m:sSub>
                          <m:sSubPr>
                            <m:ctrlPr>
                              <w:rPr>
                                <w:rFonts w:ascii="Cambria Math" w:hAnsi="Cambria Math" w:cstheme="minorBidi"/>
                                <w:b w:val="0"/>
                                <w:i/>
                                <w:sz w:val="18"/>
                                <w:szCs w:val="22"/>
                              </w:rPr>
                            </m:ctrlPr>
                          </m:sSubPr>
                          <m:e>
                            <m:r>
                              <m:rPr>
                                <m:sty m:val="bi"/>
                              </m:rPr>
                              <w:rPr>
                                <w:rFonts w:ascii="Cambria Math" w:hAnsi="Cambria Math" w:cstheme="minorBidi"/>
                                <w:sz w:val="18"/>
                                <w:szCs w:val="22"/>
                              </w:rPr>
                              <m:t>PCell</m:t>
                            </m:r>
                          </m:e>
                          <m:sub>
                            <m:r>
                              <m:rPr>
                                <m:sty m:val="bi"/>
                              </m:rPr>
                              <w:rPr>
                                <w:rFonts w:ascii="Cambria Math" w:hAnsi="Cambria Math" w:cstheme="minorBidi"/>
                                <w:sz w:val="18"/>
                                <w:szCs w:val="22"/>
                              </w:rPr>
                              <m:t>CSI-RS</m:t>
                            </m:r>
                          </m:sub>
                        </m:sSub>
                        <m:r>
                          <m:rPr>
                            <m:sty m:val="bi"/>
                          </m:rPr>
                          <w:rPr>
                            <w:rFonts w:ascii="Cambria Math" w:hAnsi="Cambria Math" w:cstheme="minorBidi"/>
                            <w:sz w:val="18"/>
                            <w:szCs w:val="22"/>
                          </w:rPr>
                          <m:t>&gt;</m:t>
                        </m:r>
                        <m:sSub>
                          <m:sSubPr>
                            <m:ctrlPr>
                              <w:rPr>
                                <w:rFonts w:ascii="Cambria Math" w:hAnsi="Cambria Math" w:cstheme="minorBidi"/>
                                <w:b w:val="0"/>
                                <w:i/>
                                <w:sz w:val="18"/>
                                <w:szCs w:val="22"/>
                              </w:rPr>
                            </m:ctrlPr>
                          </m:sSubPr>
                          <m:e>
                            <m:r>
                              <m:rPr>
                                <m:sty m:val="bi"/>
                              </m:rPr>
                              <w:rPr>
                                <w:rFonts w:ascii="Cambria Math" w:hAnsi="Cambria Math" w:cstheme="minorBidi"/>
                                <w:sz w:val="18"/>
                                <w:szCs w:val="22"/>
                              </w:rPr>
                              <m:t>sMeas</m:t>
                            </m:r>
                          </m:e>
                          <m:sub>
                            <m:r>
                              <m:rPr>
                                <m:sty m:val="bi"/>
                              </m:rPr>
                              <w:rPr>
                                <w:rFonts w:ascii="Cambria Math" w:hAnsi="Cambria Math" w:cstheme="minorBidi"/>
                                <w:sz w:val="18"/>
                                <w:szCs w:val="22"/>
                              </w:rPr>
                              <m:t>CSI-RS1</m:t>
                            </m:r>
                          </m:sub>
                        </m:sSub>
                      </m:e>
                    </m:d>
                  </m:e>
                </m:d>
              </m:oMath>
            </m:oMathPara>
          </w:p>
          <w:p w14:paraId="624B788E" w14:textId="2D3AB07B" w:rsidR="008009CE" w:rsidRDefault="008009CE" w:rsidP="008009CE">
            <w:pPr>
              <w:pStyle w:val="Observation"/>
              <w:numPr>
                <w:ilvl w:val="0"/>
                <w:numId w:val="0"/>
              </w:numPr>
              <w:overflowPunct/>
              <w:autoSpaceDE/>
              <w:autoSpaceDN/>
              <w:adjustRightInd/>
              <w:spacing w:after="160" w:line="257" w:lineRule="auto"/>
              <w:jc w:val="left"/>
              <w:textAlignment w:val="auto"/>
              <w:rPr>
                <w:rFonts w:cstheme="minorBidi"/>
                <w:b w:val="0"/>
                <w:szCs w:val="22"/>
              </w:rPr>
            </w:pPr>
            <w:r>
              <w:rPr>
                <w:rFonts w:cstheme="minorBidi"/>
                <w:b w:val="0"/>
                <w:szCs w:val="22"/>
              </w:rPr>
              <w:t>Perform neighbour cell’s CSI-RS measurements only if</w:t>
            </w:r>
          </w:p>
          <w:p w14:paraId="045CDAC6" w14:textId="237E792D" w:rsidR="008009CE" w:rsidRPr="00F03B15" w:rsidRDefault="00065955" w:rsidP="008009CE">
            <w:pPr>
              <w:pStyle w:val="Observation"/>
              <w:numPr>
                <w:ilvl w:val="0"/>
                <w:numId w:val="0"/>
              </w:numPr>
              <w:overflowPunct/>
              <w:autoSpaceDE/>
              <w:autoSpaceDN/>
              <w:adjustRightInd/>
              <w:spacing w:after="160" w:line="257" w:lineRule="auto"/>
              <w:jc w:val="left"/>
              <w:textAlignment w:val="auto"/>
              <w:rPr>
                <w:rFonts w:cstheme="minorBidi"/>
                <w:b w:val="0"/>
                <w:szCs w:val="22"/>
              </w:rPr>
            </w:pPr>
            <m:oMathPara>
              <m:oMath>
                <m:d>
                  <m:dPr>
                    <m:ctrlPr>
                      <w:rPr>
                        <w:rFonts w:ascii="Cambria Math" w:hAnsi="Cambria Math" w:cstheme="minorBidi"/>
                        <w:b w:val="0"/>
                        <w:i/>
                        <w:sz w:val="18"/>
                        <w:szCs w:val="22"/>
                      </w:rPr>
                    </m:ctrlPr>
                  </m:dPr>
                  <m:e>
                    <m:d>
                      <m:dPr>
                        <m:ctrlPr>
                          <w:rPr>
                            <w:rFonts w:ascii="Cambria Math" w:hAnsi="Cambria Math" w:cstheme="minorBidi"/>
                            <w:b w:val="0"/>
                            <w:i/>
                            <w:sz w:val="18"/>
                            <w:szCs w:val="22"/>
                          </w:rPr>
                        </m:ctrlPr>
                      </m:dPr>
                      <m:e>
                        <m:sSub>
                          <m:sSubPr>
                            <m:ctrlPr>
                              <w:rPr>
                                <w:rFonts w:ascii="Cambria Math" w:hAnsi="Cambria Math" w:cstheme="minorBidi"/>
                                <w:b w:val="0"/>
                                <w:i/>
                                <w:sz w:val="18"/>
                                <w:szCs w:val="22"/>
                              </w:rPr>
                            </m:ctrlPr>
                          </m:sSubPr>
                          <m:e>
                            <m:r>
                              <m:rPr>
                                <m:sty m:val="bi"/>
                              </m:rPr>
                              <w:rPr>
                                <w:rFonts w:ascii="Cambria Math" w:hAnsi="Cambria Math" w:cstheme="minorBidi"/>
                                <w:sz w:val="18"/>
                                <w:szCs w:val="22"/>
                              </w:rPr>
                              <m:t>PCell</m:t>
                            </m:r>
                          </m:e>
                          <m:sub>
                            <m:r>
                              <m:rPr>
                                <m:sty m:val="bi"/>
                              </m:rPr>
                              <w:rPr>
                                <w:rFonts w:ascii="Cambria Math" w:hAnsi="Cambria Math" w:cstheme="minorBidi"/>
                                <w:sz w:val="18"/>
                                <w:szCs w:val="22"/>
                              </w:rPr>
                              <m:t>SSB</m:t>
                            </m:r>
                          </m:sub>
                        </m:sSub>
                        <m:r>
                          <m:rPr>
                            <m:sty m:val="bi"/>
                          </m:rPr>
                          <w:rPr>
                            <w:rFonts w:ascii="Cambria Math" w:hAnsi="Cambria Math" w:cstheme="minorBidi"/>
                            <w:sz w:val="18"/>
                            <w:szCs w:val="22"/>
                          </w:rPr>
                          <m:t>&gt;</m:t>
                        </m:r>
                        <m:sSub>
                          <m:sSubPr>
                            <m:ctrlPr>
                              <w:rPr>
                                <w:rFonts w:ascii="Cambria Math" w:hAnsi="Cambria Math" w:cstheme="minorBidi"/>
                                <w:b w:val="0"/>
                                <w:i/>
                                <w:sz w:val="18"/>
                                <w:szCs w:val="22"/>
                              </w:rPr>
                            </m:ctrlPr>
                          </m:sSubPr>
                          <m:e>
                            <m:r>
                              <m:rPr>
                                <m:sty m:val="bi"/>
                              </m:rPr>
                              <w:rPr>
                                <w:rFonts w:ascii="Cambria Math" w:hAnsi="Cambria Math" w:cstheme="minorBidi"/>
                                <w:sz w:val="18"/>
                                <w:szCs w:val="22"/>
                              </w:rPr>
                              <m:t>sMeas</m:t>
                            </m:r>
                          </m:e>
                          <m:sub>
                            <m:r>
                              <m:rPr>
                                <m:sty m:val="bi"/>
                              </m:rPr>
                              <w:rPr>
                                <w:rFonts w:ascii="Cambria Math" w:hAnsi="Cambria Math" w:cstheme="minorBidi"/>
                                <w:sz w:val="18"/>
                                <w:szCs w:val="22"/>
                              </w:rPr>
                              <m:t>SSB</m:t>
                            </m:r>
                            <m:r>
                              <m:rPr>
                                <m:sty m:val="bi"/>
                              </m:rPr>
                              <w:rPr>
                                <w:rFonts w:ascii="Cambria Math" w:hAnsi="Cambria Math" w:cstheme="minorBidi"/>
                                <w:sz w:val="18"/>
                                <w:szCs w:val="22"/>
                              </w:rPr>
                              <m:t>2</m:t>
                            </m:r>
                          </m:sub>
                        </m:sSub>
                      </m:e>
                    </m:d>
                    <m:r>
                      <m:rPr>
                        <m:sty m:val="bi"/>
                      </m:rPr>
                      <w:rPr>
                        <w:rFonts w:ascii="Cambria Math" w:hAnsi="Cambria Math" w:cstheme="minorBidi"/>
                        <w:sz w:val="18"/>
                        <w:szCs w:val="22"/>
                      </w:rPr>
                      <m:t>&amp;</m:t>
                    </m:r>
                    <m:d>
                      <m:dPr>
                        <m:ctrlPr>
                          <w:rPr>
                            <w:rFonts w:ascii="Cambria Math" w:hAnsi="Cambria Math" w:cstheme="minorBidi"/>
                            <w:b w:val="0"/>
                            <w:i/>
                            <w:sz w:val="18"/>
                            <w:szCs w:val="22"/>
                          </w:rPr>
                        </m:ctrlPr>
                      </m:dPr>
                      <m:e>
                        <m:sSub>
                          <m:sSubPr>
                            <m:ctrlPr>
                              <w:rPr>
                                <w:rFonts w:ascii="Cambria Math" w:hAnsi="Cambria Math" w:cstheme="minorBidi"/>
                                <w:b w:val="0"/>
                                <w:i/>
                                <w:sz w:val="18"/>
                                <w:szCs w:val="22"/>
                              </w:rPr>
                            </m:ctrlPr>
                          </m:sSubPr>
                          <m:e>
                            <m:r>
                              <m:rPr>
                                <m:sty m:val="bi"/>
                              </m:rPr>
                              <w:rPr>
                                <w:rFonts w:ascii="Cambria Math" w:hAnsi="Cambria Math" w:cstheme="minorBidi"/>
                                <w:sz w:val="18"/>
                                <w:szCs w:val="22"/>
                              </w:rPr>
                              <m:t>PCell</m:t>
                            </m:r>
                          </m:e>
                          <m:sub>
                            <m:r>
                              <m:rPr>
                                <m:sty m:val="bi"/>
                              </m:rPr>
                              <w:rPr>
                                <w:rFonts w:ascii="Cambria Math" w:hAnsi="Cambria Math" w:cstheme="minorBidi"/>
                                <w:sz w:val="18"/>
                                <w:szCs w:val="22"/>
                              </w:rPr>
                              <m:t>CSI-RS</m:t>
                            </m:r>
                          </m:sub>
                        </m:sSub>
                        <m:r>
                          <m:rPr>
                            <m:sty m:val="bi"/>
                          </m:rPr>
                          <w:rPr>
                            <w:rFonts w:ascii="Cambria Math" w:hAnsi="Cambria Math" w:cstheme="minorBidi"/>
                            <w:sz w:val="18"/>
                            <w:szCs w:val="22"/>
                          </w:rPr>
                          <m:t>&gt;</m:t>
                        </m:r>
                        <m:sSub>
                          <m:sSubPr>
                            <m:ctrlPr>
                              <w:rPr>
                                <w:rFonts w:ascii="Cambria Math" w:hAnsi="Cambria Math" w:cstheme="minorBidi"/>
                                <w:b w:val="0"/>
                                <w:i/>
                                <w:sz w:val="18"/>
                                <w:szCs w:val="22"/>
                              </w:rPr>
                            </m:ctrlPr>
                          </m:sSubPr>
                          <m:e>
                            <m:r>
                              <m:rPr>
                                <m:sty m:val="bi"/>
                              </m:rPr>
                              <w:rPr>
                                <w:rFonts w:ascii="Cambria Math" w:hAnsi="Cambria Math" w:cstheme="minorBidi"/>
                                <w:sz w:val="18"/>
                                <w:szCs w:val="22"/>
                              </w:rPr>
                              <m:t>sMeas</m:t>
                            </m:r>
                          </m:e>
                          <m:sub>
                            <m:r>
                              <m:rPr>
                                <m:sty m:val="bi"/>
                              </m:rPr>
                              <w:rPr>
                                <w:rFonts w:ascii="Cambria Math" w:hAnsi="Cambria Math" w:cstheme="minorBidi"/>
                                <w:sz w:val="18"/>
                                <w:szCs w:val="22"/>
                              </w:rPr>
                              <m:t>CSI-RS</m:t>
                            </m:r>
                            <m:r>
                              <m:rPr>
                                <m:sty m:val="bi"/>
                              </m:rPr>
                              <w:rPr>
                                <w:rFonts w:ascii="Cambria Math" w:hAnsi="Cambria Math" w:cstheme="minorBidi"/>
                                <w:sz w:val="18"/>
                                <w:szCs w:val="22"/>
                              </w:rPr>
                              <m:t>2</m:t>
                            </m:r>
                          </m:sub>
                        </m:sSub>
                      </m:e>
                    </m:d>
                  </m:e>
                </m:d>
              </m:oMath>
            </m:oMathPara>
          </w:p>
          <w:p w14:paraId="73894808" w14:textId="18C3B495" w:rsidR="008009CE" w:rsidRPr="008D0FA0" w:rsidRDefault="008009CE" w:rsidP="00907A89">
            <w:pPr>
              <w:pStyle w:val="Observation"/>
              <w:numPr>
                <w:ilvl w:val="0"/>
                <w:numId w:val="0"/>
              </w:numPr>
              <w:overflowPunct/>
              <w:autoSpaceDE/>
              <w:autoSpaceDN/>
              <w:adjustRightInd/>
              <w:spacing w:after="160" w:line="257" w:lineRule="auto"/>
              <w:jc w:val="left"/>
              <w:textAlignment w:val="auto"/>
              <w:rPr>
                <w:rFonts w:cstheme="minorBidi"/>
                <w:b w:val="0"/>
                <w:szCs w:val="22"/>
              </w:rPr>
            </w:pPr>
          </w:p>
        </w:tc>
        <w:tc>
          <w:tcPr>
            <w:tcW w:w="4111" w:type="dxa"/>
          </w:tcPr>
          <w:p w14:paraId="0E59242E" w14:textId="5C63CC76" w:rsidR="008009CE" w:rsidRDefault="008009CE" w:rsidP="00483722">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t>Very high degree of control on the network side to initiate only SS Block or CSI-RS related measurements of neighbour cell.</w:t>
            </w:r>
          </w:p>
          <w:p w14:paraId="7BA7BE7A" w14:textId="71824CFA" w:rsidR="008009CE" w:rsidRDefault="008009CE" w:rsidP="00483722">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t>Potentially least amount of neighbour cell related measurements to be performed by the UE.</w:t>
            </w:r>
          </w:p>
          <w:p w14:paraId="749D4694" w14:textId="63332B4B" w:rsidR="008009CE" w:rsidDel="00483722" w:rsidRDefault="008009CE" w:rsidP="00483722">
            <w:pPr>
              <w:pStyle w:val="Observation"/>
              <w:numPr>
                <w:ilvl w:val="0"/>
                <w:numId w:val="16"/>
              </w:numPr>
              <w:overflowPunct/>
              <w:autoSpaceDE/>
              <w:autoSpaceDN/>
              <w:adjustRightInd/>
              <w:spacing w:after="160" w:line="257" w:lineRule="auto"/>
              <w:jc w:val="left"/>
              <w:textAlignment w:val="auto"/>
              <w:rPr>
                <w:rFonts w:cstheme="minorBidi"/>
                <w:b w:val="0"/>
                <w:szCs w:val="22"/>
              </w:rPr>
            </w:pPr>
            <w:r>
              <w:rPr>
                <w:rFonts w:cstheme="minorBidi"/>
                <w:b w:val="0"/>
                <w:szCs w:val="22"/>
              </w:rPr>
              <w:t>Four parameters to be configured by the network</w:t>
            </w:r>
          </w:p>
        </w:tc>
      </w:tr>
    </w:tbl>
    <w:p w14:paraId="0DFCA163" w14:textId="77777777" w:rsidR="007E5E49" w:rsidRDefault="007E5E49" w:rsidP="009E1D1E">
      <w:pPr>
        <w:pStyle w:val="Observation"/>
        <w:numPr>
          <w:ilvl w:val="0"/>
          <w:numId w:val="0"/>
        </w:numPr>
        <w:overflowPunct/>
        <w:autoSpaceDE/>
        <w:autoSpaceDN/>
        <w:adjustRightInd/>
        <w:spacing w:after="160" w:line="257" w:lineRule="auto"/>
        <w:jc w:val="left"/>
        <w:textAlignment w:val="auto"/>
        <w:rPr>
          <w:rFonts w:cstheme="minorBidi"/>
          <w:b w:val="0"/>
          <w:szCs w:val="22"/>
        </w:rPr>
      </w:pPr>
    </w:p>
    <w:p w14:paraId="264EFFC9" w14:textId="5675169B" w:rsidR="00920D0D" w:rsidRDefault="00A2404E" w:rsidP="00A2404E">
      <w:pPr>
        <w:pStyle w:val="Caption"/>
      </w:pPr>
      <w:r>
        <w:t xml:space="preserve">Table </w:t>
      </w:r>
      <w:r>
        <w:fldChar w:fldCharType="begin"/>
      </w:r>
      <w:r>
        <w:instrText xml:space="preserve"> SEQ Table \* ARABIC </w:instrText>
      </w:r>
      <w:r>
        <w:fldChar w:fldCharType="separate"/>
      </w:r>
      <w:r>
        <w:rPr>
          <w:noProof/>
        </w:rPr>
        <w:t>1</w:t>
      </w:r>
      <w:r>
        <w:fldChar w:fldCharType="end"/>
      </w:r>
      <w:r>
        <w:t>: Analysis of impact of having one or more different s-Measures for different RS-Types in NR.</w:t>
      </w:r>
    </w:p>
    <w:p w14:paraId="112E0854" w14:textId="68E46931" w:rsidR="009123B0" w:rsidRDefault="009123B0" w:rsidP="009123B0">
      <w:r>
        <w:t xml:space="preserve">Based on the above analysis, it is clear that </w:t>
      </w:r>
      <w:r w:rsidR="00D76702">
        <w:t xml:space="preserve">option-3 </w:t>
      </w:r>
      <w:r w:rsidR="008009CE">
        <w:t xml:space="preserve">and option-4 </w:t>
      </w:r>
      <w:r w:rsidR="000427C5">
        <w:t xml:space="preserve">seems to </w:t>
      </w:r>
      <w:r>
        <w:t xml:space="preserve">provide least UE measurement overhead. It comes with the additional cost of having </w:t>
      </w:r>
      <w:r w:rsidR="008009CE">
        <w:t xml:space="preserve">more </w:t>
      </w:r>
      <w:r>
        <w:t>parameters instead of one in relation to s-Measure.</w:t>
      </w:r>
      <w:r w:rsidR="008009CE">
        <w:t xml:space="preserve"> However, with UEs </w:t>
      </w:r>
      <w:r w:rsidR="00BB3734">
        <w:t xml:space="preserve">required to </w:t>
      </w:r>
      <w:r w:rsidR="008009CE">
        <w:t>perf</w:t>
      </w:r>
      <w:r w:rsidR="00BB3734">
        <w:t>orm</w:t>
      </w:r>
      <w:r w:rsidR="008009CE">
        <w:t xml:space="preserve"> both cell level and beam level measurements on SS blocks and CSI-RSs for neighbour cells, </w:t>
      </w:r>
      <w:r w:rsidR="00BB3734">
        <w:t xml:space="preserve">having more flexible configuration of S-Measure is beneficial. </w:t>
      </w:r>
      <w:r w:rsidR="008009CE">
        <w:t xml:space="preserve"> </w:t>
      </w:r>
    </w:p>
    <w:p w14:paraId="7664B986" w14:textId="739A8BD0" w:rsidR="009123B0" w:rsidRDefault="009123B0" w:rsidP="009123B0">
      <w:pPr>
        <w:pStyle w:val="Observation"/>
        <w:numPr>
          <w:ilvl w:val="0"/>
          <w:numId w:val="15"/>
        </w:numPr>
        <w:overflowPunct/>
        <w:autoSpaceDE/>
        <w:autoSpaceDN/>
        <w:adjustRightInd/>
        <w:spacing w:after="160" w:line="257" w:lineRule="auto"/>
        <w:ind w:left="1701" w:hanging="1701"/>
        <w:jc w:val="left"/>
        <w:textAlignment w:val="auto"/>
        <w:rPr>
          <w:rFonts w:cstheme="minorBidi"/>
          <w:szCs w:val="22"/>
        </w:rPr>
      </w:pPr>
      <w:r>
        <w:rPr>
          <w:rFonts w:cs="Arial"/>
        </w:rPr>
        <w:t>Having different s-Measure values for different RS-Types provides the least UE measurement overhead</w:t>
      </w:r>
      <w:r w:rsidRPr="007318CF">
        <w:rPr>
          <w:rFonts w:cstheme="minorBidi"/>
          <w:szCs w:val="22"/>
        </w:rPr>
        <w:t>.</w:t>
      </w:r>
    </w:p>
    <w:p w14:paraId="64F12A6C" w14:textId="2227FD98" w:rsidR="009123B0" w:rsidRPr="009123B0" w:rsidRDefault="009123B0" w:rsidP="009123B0">
      <w:pPr>
        <w:pStyle w:val="Observation"/>
        <w:numPr>
          <w:ilvl w:val="0"/>
          <w:numId w:val="15"/>
        </w:numPr>
        <w:overflowPunct/>
        <w:autoSpaceDE/>
        <w:autoSpaceDN/>
        <w:adjustRightInd/>
        <w:spacing w:after="160" w:line="257" w:lineRule="auto"/>
        <w:ind w:left="1701" w:hanging="1701"/>
        <w:jc w:val="left"/>
        <w:textAlignment w:val="auto"/>
        <w:rPr>
          <w:rFonts w:cstheme="minorBidi"/>
          <w:szCs w:val="22"/>
        </w:rPr>
      </w:pPr>
      <w:r>
        <w:rPr>
          <w:rFonts w:cs="Arial"/>
        </w:rPr>
        <w:t>Having different s-Measure values for different RS-Types, allows the network to optimize the value according to the RS-Type</w:t>
      </w:r>
      <w:r w:rsidRPr="007318CF">
        <w:rPr>
          <w:rFonts w:cstheme="minorBidi"/>
          <w:szCs w:val="22"/>
        </w:rPr>
        <w:t>.</w:t>
      </w:r>
    </w:p>
    <w:p w14:paraId="35BF4F52" w14:textId="78AEF387" w:rsidR="009123B0" w:rsidRDefault="009123B0" w:rsidP="009123B0">
      <w:pPr>
        <w:pStyle w:val="BodyText"/>
        <w:numPr>
          <w:ilvl w:val="0"/>
          <w:numId w:val="11"/>
        </w:numPr>
        <w:ind w:left="1559" w:hanging="1559"/>
        <w:rPr>
          <w:b/>
        </w:rPr>
      </w:pPr>
      <w:r>
        <w:rPr>
          <w:b/>
        </w:rPr>
        <w:t>In NR, different s-Measure (s-Measure</w:t>
      </w:r>
      <w:r w:rsidRPr="009123B0">
        <w:rPr>
          <w:b/>
          <w:vertAlign w:val="subscript"/>
        </w:rPr>
        <w:t>(SSB)</w:t>
      </w:r>
      <w:r>
        <w:rPr>
          <w:b/>
        </w:rPr>
        <w:t>, s-Measure</w:t>
      </w:r>
      <w:r w:rsidRPr="009123B0">
        <w:rPr>
          <w:b/>
          <w:vertAlign w:val="subscript"/>
        </w:rPr>
        <w:t>(CSI-RS)</w:t>
      </w:r>
      <w:r>
        <w:rPr>
          <w:b/>
        </w:rPr>
        <w:t>) values can be configured for different RS-Types.</w:t>
      </w:r>
    </w:p>
    <w:p w14:paraId="6AC18C22" w14:textId="1B6B4FED" w:rsidR="00D76702" w:rsidRDefault="00D76702" w:rsidP="00F70919">
      <w:pPr>
        <w:pStyle w:val="BodyText"/>
        <w:rPr>
          <w:b/>
        </w:rPr>
      </w:pPr>
    </w:p>
    <w:p w14:paraId="7EE5F6C8" w14:textId="50D113AA" w:rsidR="00D76702" w:rsidRDefault="00D76702" w:rsidP="00F70919">
      <w:pPr>
        <w:pStyle w:val="BodyText"/>
        <w:rPr>
          <w:b/>
        </w:rPr>
      </w:pPr>
    </w:p>
    <w:p w14:paraId="7FEC4CF3" w14:textId="77777777" w:rsidR="00D76702" w:rsidRDefault="00D76702" w:rsidP="00F70919">
      <w:pPr>
        <w:pStyle w:val="BodyText"/>
        <w:rPr>
          <w:b/>
        </w:rPr>
      </w:pPr>
    </w:p>
    <w:p w14:paraId="17147B78" w14:textId="6F6E480B" w:rsidR="00AA0139" w:rsidRPr="00AA0139" w:rsidRDefault="009E6D01" w:rsidP="00AC5FFA">
      <w:pPr>
        <w:pStyle w:val="Heading2"/>
      </w:pPr>
      <w:r>
        <w:lastRenderedPageBreak/>
        <w:t>B</w:t>
      </w:r>
      <w:r w:rsidR="006C012D">
        <w:t>eam level measurements</w:t>
      </w:r>
    </w:p>
    <w:p w14:paraId="538E1F94" w14:textId="49F89F02" w:rsidR="00D045CD" w:rsidRDefault="006A3B4F" w:rsidP="006A3B4F">
      <w:pPr>
        <w:pStyle w:val="BodyText"/>
      </w:pPr>
      <w:r w:rsidRPr="006A3B4F">
        <w:t>In</w:t>
      </w:r>
      <w:r>
        <w:t xml:space="preserve"> RAN2#98AH, it was agreed to use the following measurement model in NR.</w:t>
      </w:r>
    </w:p>
    <w:p w14:paraId="61F8E658" w14:textId="60680C0A" w:rsidR="006A3B4F" w:rsidRDefault="006A3B4F" w:rsidP="006A3B4F">
      <w:pPr>
        <w:pStyle w:val="BodyText"/>
      </w:pPr>
      <w:r>
        <w:rPr>
          <w:noProof/>
          <w:lang w:val="en-US" w:eastAsia="en-US"/>
        </w:rPr>
        <w:drawing>
          <wp:inline distT="0" distB="0" distL="0" distR="0" wp14:anchorId="7307B3B6" wp14:editId="09863B7D">
            <wp:extent cx="5943600" cy="2927350"/>
            <wp:effectExtent l="0" t="0" r="0" b="6350"/>
            <wp:docPr id="5"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15"/>
                    <a:stretch>
                      <a:fillRect/>
                    </a:stretch>
                  </pic:blipFill>
                  <pic:spPr>
                    <a:xfrm>
                      <a:off x="0" y="0"/>
                      <a:ext cx="5943600" cy="2927350"/>
                    </a:xfrm>
                    <a:prstGeom prst="rect">
                      <a:avLst/>
                    </a:prstGeom>
                  </pic:spPr>
                </pic:pic>
              </a:graphicData>
            </a:graphic>
          </wp:inline>
        </w:drawing>
      </w:r>
    </w:p>
    <w:p w14:paraId="12A2D180" w14:textId="110E9D81" w:rsidR="006A3B4F" w:rsidRDefault="006A3B4F" w:rsidP="006A3B4F">
      <w:pPr>
        <w:pStyle w:val="Caption"/>
      </w:pPr>
      <w:r>
        <w:t xml:space="preserve">Figure </w:t>
      </w:r>
      <w:r>
        <w:fldChar w:fldCharType="begin"/>
      </w:r>
      <w:r>
        <w:instrText xml:space="preserve"> SEQ Figure \* ARABIC </w:instrText>
      </w:r>
      <w:r>
        <w:fldChar w:fldCharType="separate"/>
      </w:r>
      <w:r w:rsidR="00956172">
        <w:rPr>
          <w:noProof/>
        </w:rPr>
        <w:t>2</w:t>
      </w:r>
      <w:r>
        <w:fldChar w:fldCharType="end"/>
      </w:r>
      <w:r>
        <w:t xml:space="preserve"> : RRM measurement model in NR</w:t>
      </w:r>
    </w:p>
    <w:p w14:paraId="69196158" w14:textId="47EC9D19" w:rsidR="0014176F" w:rsidRDefault="00DA5C7F" w:rsidP="00DA5C7F">
      <w:r>
        <w:t xml:space="preserve">Based on the above agreed model, the UE will perform </w:t>
      </w:r>
      <w:r w:rsidR="004D44BF">
        <w:t xml:space="preserve">L3 filtering of </w:t>
      </w:r>
      <w:r w:rsidR="00F2648E">
        <w:t xml:space="preserve">cell level quantity and also for </w:t>
      </w:r>
      <w:r w:rsidR="004D44BF">
        <w:t>each of the ‘K’ beam</w:t>
      </w:r>
      <w:r w:rsidR="00F2648E">
        <w:t xml:space="preserve"> level quantity</w:t>
      </w:r>
      <w:r w:rsidR="004D44BF">
        <w:t xml:space="preserve"> from the </w:t>
      </w:r>
      <w:r w:rsidR="00F2648E">
        <w:t xml:space="preserve">said </w:t>
      </w:r>
      <w:r w:rsidR="004D44BF">
        <w:t xml:space="preserve">cell. </w:t>
      </w:r>
      <w:r w:rsidR="0014176F">
        <w:t xml:space="preserve">The purpose of generating the filtered cell level measurements is to use them for evaluating the event triggering criterion and also to report these quantities to the serving cell. The beam level </w:t>
      </w:r>
      <w:r w:rsidR="002D0D07">
        <w:t>measurements are mainly used</w:t>
      </w:r>
      <w:r w:rsidR="0014176F">
        <w:t xml:space="preserve"> </w:t>
      </w:r>
      <w:r w:rsidR="002D0D07">
        <w:t xml:space="preserve">for identification of the beams in which the contention free </w:t>
      </w:r>
      <w:r w:rsidR="00A46418">
        <w:t>random-access</w:t>
      </w:r>
      <w:r w:rsidR="002D0D07">
        <w:t xml:space="preserve"> needs to be allocated in the target cell upon a handover</w:t>
      </w:r>
      <w:r w:rsidR="00F70919">
        <w:t xml:space="preserve"> and to enable the network to identify which cells have more or less stable beams to possibly minimize the occurrences of ping-pong handovers</w:t>
      </w:r>
      <w:r w:rsidR="002D0D07">
        <w:t xml:space="preserve">. The beam level measurements can also be used for </w:t>
      </w:r>
      <w:r w:rsidR="00EA45E3">
        <w:t xml:space="preserve">handover decision making itself by the serving cell. </w:t>
      </w:r>
    </w:p>
    <w:p w14:paraId="1697FF3B" w14:textId="7BA10B1E" w:rsidR="00227D24" w:rsidRDefault="0014176F" w:rsidP="00227D24">
      <w:r>
        <w:t xml:space="preserve">Based on this model, </w:t>
      </w:r>
      <w:r w:rsidR="00227D24">
        <w:t xml:space="preserve">when beam measurements are configured to be included in measurement reports, in addition to what is required for cell level measurements, </w:t>
      </w:r>
      <w:r>
        <w:t>the UE shall set-up</w:t>
      </w:r>
      <w:r w:rsidR="00227D24">
        <w:t xml:space="preserve"> one L3-filter for each detected beam for each detected cell. In other words, more detected cells the UE detects, more L3 filters per beam the UE shall set up.</w:t>
      </w:r>
    </w:p>
    <w:p w14:paraId="3E4F3378" w14:textId="6DBF05AA" w:rsidR="00414C6E" w:rsidRDefault="00227D24" w:rsidP="006C012D">
      <w:r>
        <w:t>In principle</w:t>
      </w:r>
      <w:r w:rsidR="00B81B3E">
        <w:t>,</w:t>
      </w:r>
      <w:r>
        <w:t xml:space="preserve"> </w:t>
      </w:r>
      <w:r w:rsidR="00B81B3E">
        <w:t>c</w:t>
      </w:r>
      <w:r w:rsidR="006C012D">
        <w:t xml:space="preserve">onsidering that a UE could potentially hear many cells and </w:t>
      </w:r>
      <w:r>
        <w:t xml:space="preserve">many potential beams from these cells </w:t>
      </w:r>
      <w:r w:rsidR="006C012D">
        <w:t>(up to 4/8/64 SS</w:t>
      </w:r>
      <w:r w:rsidR="00ED73EB">
        <w:t xml:space="preserve"> </w:t>
      </w:r>
      <w:r w:rsidR="006C012D">
        <w:t>B</w:t>
      </w:r>
      <w:r w:rsidR="006E1C01">
        <w:t>l</w:t>
      </w:r>
      <w:r w:rsidR="00ED73EB">
        <w:t>o</w:t>
      </w:r>
      <w:r w:rsidR="006E1C01">
        <w:t>c</w:t>
      </w:r>
      <w:r w:rsidR="00ED73EB">
        <w:t>k</w:t>
      </w:r>
      <w:r w:rsidR="006C012D">
        <w:t>s for sub-3GHz/</w:t>
      </w:r>
      <w:r w:rsidR="006C012D" w:rsidRPr="004C108A">
        <w:t xml:space="preserve"> </w:t>
      </w:r>
      <w:r w:rsidR="006C012D">
        <w:t xml:space="preserve">3-6GHz/above-6GHz deployments), the number of L3 filters for beam level measurements that the UE needs to perform could be very large. </w:t>
      </w:r>
      <w:r>
        <w:t>In addition to that, complex operations might be required when some beams come and go, the number of detected beams change for different sample intervals, etc.</w:t>
      </w:r>
      <w:r w:rsidR="00414C6E">
        <w:t xml:space="preserve"> That is not only complex but also requires quite some memory.</w:t>
      </w:r>
    </w:p>
    <w:p w14:paraId="4AE3072B" w14:textId="77777777" w:rsidR="009E01D9" w:rsidRDefault="00452E79" w:rsidP="00EA6C25">
      <w:pPr>
        <w:pStyle w:val="BodyText"/>
      </w:pPr>
      <w:r>
        <w:t>As mentioned previously, the beam level measurements are used only in the measurement reporting and not for event triggering criterion evaluation. Hence, they will be mostly used (at least during the event triggered measurement reporting) as part of the reporting along with the cell level measurements when the cell level measurements have triggered the measurement reporting. The main usage of these beam level measurements is in allocating contention free random access in the target cell and possibly for some further SON functions related to coverage and capacity optimization.</w:t>
      </w:r>
      <w:r w:rsidR="00A12DFD">
        <w:t xml:space="preserve"> </w:t>
      </w:r>
      <w:r w:rsidR="00CC3875">
        <w:t xml:space="preserve">Therefore, it can </w:t>
      </w:r>
      <w:r w:rsidR="00EA6C25">
        <w:t>be useful from the UE point of view to initiate the beam level measurements computation (setting up on L3 beam filters) only when the neighbour cell level measurements are being performed</w:t>
      </w:r>
      <w:r w:rsidR="009E01D9">
        <w:t>.</w:t>
      </w:r>
    </w:p>
    <w:p w14:paraId="2DC15EBA" w14:textId="037B1560" w:rsidR="00CC3875" w:rsidRDefault="009E01D9" w:rsidP="00567973">
      <w:pPr>
        <w:pStyle w:val="BodyText"/>
        <w:numPr>
          <w:ilvl w:val="0"/>
          <w:numId w:val="17"/>
        </w:numPr>
        <w:ind w:left="1560" w:hanging="1560"/>
        <w:rPr>
          <w:b/>
        </w:rPr>
      </w:pPr>
      <w:r>
        <w:rPr>
          <w:b/>
        </w:rPr>
        <w:t xml:space="preserve">The </w:t>
      </w:r>
      <w:r w:rsidRPr="009E01D9">
        <w:rPr>
          <w:b/>
        </w:rPr>
        <w:t xml:space="preserve">beam level measurements computation (setting up on L3 beam filters) </w:t>
      </w:r>
      <w:r w:rsidR="00272653">
        <w:rPr>
          <w:b/>
        </w:rPr>
        <w:t xml:space="preserve">is needed </w:t>
      </w:r>
      <w:r w:rsidRPr="009E01D9">
        <w:rPr>
          <w:b/>
        </w:rPr>
        <w:t>only when the neighbour cell level measurements are being performed</w:t>
      </w:r>
      <w:r w:rsidR="00272653">
        <w:rPr>
          <w:b/>
        </w:rPr>
        <w:t xml:space="preserve"> i.e., the serving cell is below the s-Measure as configured by the network</w:t>
      </w:r>
      <w:r>
        <w:rPr>
          <w:b/>
        </w:rPr>
        <w:t>.</w:t>
      </w:r>
    </w:p>
    <w:p w14:paraId="23887657" w14:textId="7F93B695" w:rsidR="00C121C1" w:rsidRDefault="00272653" w:rsidP="00272653">
      <w:pPr>
        <w:pStyle w:val="BodyText"/>
      </w:pPr>
      <w:r w:rsidRPr="00272653">
        <w:t>Also</w:t>
      </w:r>
      <w:r>
        <w:t xml:space="preserve">, the cells that will be included in the measurement report </w:t>
      </w:r>
      <w:r w:rsidR="00567973">
        <w:t>can be</w:t>
      </w:r>
      <w:r>
        <w:t xml:space="preserve"> up to ‘</w:t>
      </w:r>
      <w:r w:rsidRPr="00272653">
        <w:rPr>
          <w:i/>
        </w:rPr>
        <w:t>MaxReportCells</w:t>
      </w:r>
      <w:r>
        <w:t xml:space="preserve">’. </w:t>
      </w:r>
      <w:r w:rsidR="006E1C01">
        <w:t>The main reason for including the beam level measurements</w:t>
      </w:r>
      <w:r w:rsidR="00217501">
        <w:t xml:space="preserve"> in the measurement report</w:t>
      </w:r>
      <w:r w:rsidR="006E1C01">
        <w:t xml:space="preserve"> </w:t>
      </w:r>
      <w:r w:rsidR="00217501">
        <w:t>is to aid the target cell in allocating the</w:t>
      </w:r>
      <w:r w:rsidR="006E1C01">
        <w:t xml:space="preserve"> </w:t>
      </w:r>
      <w:r w:rsidR="00217501">
        <w:t xml:space="preserve">CFRA (Contention Free Random Access) in the target cell upon handover initiation. Ideally, tracking the beams of the cell that is considered to be the target cell in the handover decision suffices. However, the UE is unaware of the cell to which the network could handover the UE to. As the network relies on the cell level information in </w:t>
      </w:r>
      <w:r w:rsidR="00217501">
        <w:lastRenderedPageBreak/>
        <w:t xml:space="preserve">the measurement report to choose the target cell for the handover, it makes sense to include beam level information of only those cells. Ideally, the beam level related L3 filtering needs to be set up by the UE towards only those cells who are probable to be included in the measurement report and at only those time instances when the measurement report needs to be sent. </w:t>
      </w:r>
      <w:r>
        <w:t xml:space="preserve">Therefore, the beam level measurements can be set up only for those cells whose measurements are within the neighbourhood of triggering the measurement reporting event. </w:t>
      </w:r>
    </w:p>
    <w:p w14:paraId="49A3F581" w14:textId="77E80045" w:rsidR="00C121C1" w:rsidRDefault="00C121C1" w:rsidP="00567973">
      <w:pPr>
        <w:pStyle w:val="BodyText"/>
        <w:numPr>
          <w:ilvl w:val="0"/>
          <w:numId w:val="17"/>
        </w:numPr>
        <w:ind w:left="1560" w:hanging="1560"/>
        <w:rPr>
          <w:b/>
        </w:rPr>
      </w:pPr>
      <w:r>
        <w:rPr>
          <w:b/>
        </w:rPr>
        <w:t xml:space="preserve">The </w:t>
      </w:r>
      <w:r w:rsidRPr="009E01D9">
        <w:rPr>
          <w:b/>
        </w:rPr>
        <w:t xml:space="preserve">beam level measurements computation (setting up on L3 beam filters) </w:t>
      </w:r>
      <w:r>
        <w:rPr>
          <w:b/>
        </w:rPr>
        <w:t xml:space="preserve">is needed </w:t>
      </w:r>
      <w:r w:rsidRPr="009E01D9">
        <w:rPr>
          <w:b/>
        </w:rPr>
        <w:t xml:space="preserve">only when </w:t>
      </w:r>
      <w:r>
        <w:rPr>
          <w:b/>
        </w:rPr>
        <w:t xml:space="preserve">a </w:t>
      </w:r>
      <w:r w:rsidRPr="009E01D9">
        <w:rPr>
          <w:b/>
        </w:rPr>
        <w:t xml:space="preserve">cell level measurements </w:t>
      </w:r>
      <w:r>
        <w:rPr>
          <w:b/>
        </w:rPr>
        <w:t>is close to satisfying the event triggering criterion.</w:t>
      </w:r>
    </w:p>
    <w:p w14:paraId="100BBBAE" w14:textId="60D06225" w:rsidR="00B927A5" w:rsidRDefault="00272653" w:rsidP="00272653">
      <w:pPr>
        <w:pStyle w:val="BodyText"/>
      </w:pPr>
      <w:r>
        <w:t>This can be explained using the simple illustration of cell and beam level measurements below.</w:t>
      </w:r>
      <w:r w:rsidR="00C54AC5">
        <w:t xml:space="preserve"> In the example shown, A3 event is shown wherein the neighbour cell (cell-A shown in orange colour) becomes better than the serving cell over time and causes A3 event to be triggered. At time=T1, the </w:t>
      </w:r>
      <w:r w:rsidR="002F0889">
        <w:t>PC</w:t>
      </w:r>
      <w:r w:rsidR="00C54AC5">
        <w:t xml:space="preserve">ell </w:t>
      </w:r>
      <w:r w:rsidR="002F0889">
        <w:t xml:space="preserve">quality </w:t>
      </w:r>
      <w:r w:rsidR="00C54AC5">
        <w:t>drops below the s-Measure and the neighbour cell level measurements are triggered. At time=T2, the RSRP of neighbour cell, cell-A, is measured to be within ‘</w:t>
      </w:r>
      <w:r w:rsidR="00567973">
        <w:t>Y</w:t>
      </w:r>
      <w:r w:rsidR="00C54AC5">
        <w:t>’ dB of the serving cell. The value of ‘</w:t>
      </w:r>
      <w:r w:rsidR="00567973">
        <w:t>Y</w:t>
      </w:r>
      <w:r w:rsidR="00C54AC5">
        <w:t>’ dB could be configured as a relative offset to the event triggering criterion. At this stage, the UE shall set-up the L3 filtering for the beams from the cell-A. It is worth noting that the UE need not set-up beam level filtering for all the neighbouring cells.</w:t>
      </w:r>
      <w:r w:rsidR="00B927A5">
        <w:t xml:space="preserve"> At time=T3, the A3 event triggering criterion is satisfied by the cell-A and a measurement report is sent by the UE involving cell and beam related measurements. By performing this procedure for beam level measurements, the UE can set-up the beam level filtering only towards the relevant cell at the relevant time. </w:t>
      </w:r>
    </w:p>
    <w:p w14:paraId="1E63BF4A" w14:textId="22B9BFB9" w:rsidR="00272653" w:rsidRDefault="00C54AC5" w:rsidP="00272653">
      <w:pPr>
        <w:pStyle w:val="BodyText"/>
      </w:pPr>
      <w:r>
        <w:t xml:space="preserve">   </w:t>
      </w:r>
    </w:p>
    <w:p w14:paraId="0FECCF08" w14:textId="561DA9A2" w:rsidR="00272653" w:rsidRDefault="00272653" w:rsidP="00272653">
      <w:pPr>
        <w:pStyle w:val="BodyText"/>
      </w:pPr>
      <w:r>
        <w:rPr>
          <w:noProof/>
          <w:lang w:val="en-US" w:eastAsia="en-US"/>
        </w:rPr>
        <mc:AlternateContent>
          <mc:Choice Requires="wpc">
            <w:drawing>
              <wp:inline distT="0" distB="0" distL="0" distR="0" wp14:anchorId="36BE9DFF" wp14:editId="5350B9C9">
                <wp:extent cx="5486400" cy="4142183"/>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Straight Arrow Connector 4"/>
                        <wps:cNvCnPr/>
                        <wps:spPr>
                          <a:xfrm flipV="1">
                            <a:off x="619125" y="485766"/>
                            <a:ext cx="9525" cy="2400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wps:spPr>
                          <a:xfrm>
                            <a:off x="619125" y="2876541"/>
                            <a:ext cx="47148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Freeform: Shape 9"/>
                        <wps:cNvSpPr/>
                        <wps:spPr>
                          <a:xfrm>
                            <a:off x="619125" y="628641"/>
                            <a:ext cx="3895725" cy="2076450"/>
                          </a:xfrm>
                          <a:custGeom>
                            <a:avLst/>
                            <a:gdLst>
                              <a:gd name="connsiteX0" fmla="*/ 0 w 4257675"/>
                              <a:gd name="connsiteY0" fmla="*/ 0 h 1305478"/>
                              <a:gd name="connsiteX1" fmla="*/ 104775 w 4257675"/>
                              <a:gd name="connsiteY1" fmla="*/ 85725 h 1305478"/>
                              <a:gd name="connsiteX2" fmla="*/ 209550 w 4257675"/>
                              <a:gd name="connsiteY2" fmla="*/ 161925 h 1305478"/>
                              <a:gd name="connsiteX3" fmla="*/ 295275 w 4257675"/>
                              <a:gd name="connsiteY3" fmla="*/ 209550 h 1305478"/>
                              <a:gd name="connsiteX4" fmla="*/ 361950 w 4257675"/>
                              <a:gd name="connsiteY4" fmla="*/ 228600 h 1305478"/>
                              <a:gd name="connsiteX5" fmla="*/ 419100 w 4257675"/>
                              <a:gd name="connsiteY5" fmla="*/ 257175 h 1305478"/>
                              <a:gd name="connsiteX6" fmla="*/ 495300 w 4257675"/>
                              <a:gd name="connsiteY6" fmla="*/ 285750 h 1305478"/>
                              <a:gd name="connsiteX7" fmla="*/ 523875 w 4257675"/>
                              <a:gd name="connsiteY7" fmla="*/ 304800 h 1305478"/>
                              <a:gd name="connsiteX8" fmla="*/ 590550 w 4257675"/>
                              <a:gd name="connsiteY8" fmla="*/ 323850 h 1305478"/>
                              <a:gd name="connsiteX9" fmla="*/ 619125 w 4257675"/>
                              <a:gd name="connsiteY9" fmla="*/ 342900 h 1305478"/>
                              <a:gd name="connsiteX10" fmla="*/ 676275 w 4257675"/>
                              <a:gd name="connsiteY10" fmla="*/ 361950 h 1305478"/>
                              <a:gd name="connsiteX11" fmla="*/ 733425 w 4257675"/>
                              <a:gd name="connsiteY11" fmla="*/ 390525 h 1305478"/>
                              <a:gd name="connsiteX12" fmla="*/ 800100 w 4257675"/>
                              <a:gd name="connsiteY12" fmla="*/ 438150 h 1305478"/>
                              <a:gd name="connsiteX13" fmla="*/ 876300 w 4257675"/>
                              <a:gd name="connsiteY13" fmla="*/ 457200 h 1305478"/>
                              <a:gd name="connsiteX14" fmla="*/ 904875 w 4257675"/>
                              <a:gd name="connsiteY14" fmla="*/ 476250 h 1305478"/>
                              <a:gd name="connsiteX15" fmla="*/ 1076325 w 4257675"/>
                              <a:gd name="connsiteY15" fmla="*/ 495300 h 1305478"/>
                              <a:gd name="connsiteX16" fmla="*/ 1171575 w 4257675"/>
                              <a:gd name="connsiteY16" fmla="*/ 514350 h 1305478"/>
                              <a:gd name="connsiteX17" fmla="*/ 1228725 w 4257675"/>
                              <a:gd name="connsiteY17" fmla="*/ 523875 h 1305478"/>
                              <a:gd name="connsiteX18" fmla="*/ 1419225 w 4257675"/>
                              <a:gd name="connsiteY18" fmla="*/ 542925 h 1305478"/>
                              <a:gd name="connsiteX19" fmla="*/ 1762125 w 4257675"/>
                              <a:gd name="connsiteY19" fmla="*/ 552450 h 1305478"/>
                              <a:gd name="connsiteX20" fmla="*/ 1809750 w 4257675"/>
                              <a:gd name="connsiteY20" fmla="*/ 561975 h 1305478"/>
                              <a:gd name="connsiteX21" fmla="*/ 1847850 w 4257675"/>
                              <a:gd name="connsiteY21" fmla="*/ 571500 h 1305478"/>
                              <a:gd name="connsiteX22" fmla="*/ 1924050 w 4257675"/>
                              <a:gd name="connsiteY22" fmla="*/ 581025 h 1305478"/>
                              <a:gd name="connsiteX23" fmla="*/ 1990725 w 4257675"/>
                              <a:gd name="connsiteY23" fmla="*/ 609600 h 1305478"/>
                              <a:gd name="connsiteX24" fmla="*/ 2105025 w 4257675"/>
                              <a:gd name="connsiteY24" fmla="*/ 638175 h 1305478"/>
                              <a:gd name="connsiteX25" fmla="*/ 2162175 w 4257675"/>
                              <a:gd name="connsiteY25" fmla="*/ 657225 h 1305478"/>
                              <a:gd name="connsiteX26" fmla="*/ 2190750 w 4257675"/>
                              <a:gd name="connsiteY26" fmla="*/ 666750 h 1305478"/>
                              <a:gd name="connsiteX27" fmla="*/ 2257425 w 4257675"/>
                              <a:gd name="connsiteY27" fmla="*/ 695325 h 1305478"/>
                              <a:gd name="connsiteX28" fmla="*/ 2324100 w 4257675"/>
                              <a:gd name="connsiteY28" fmla="*/ 733425 h 1305478"/>
                              <a:gd name="connsiteX29" fmla="*/ 2352675 w 4257675"/>
                              <a:gd name="connsiteY29" fmla="*/ 742950 h 1305478"/>
                              <a:gd name="connsiteX30" fmla="*/ 2390775 w 4257675"/>
                              <a:gd name="connsiteY30" fmla="*/ 762000 h 1305478"/>
                              <a:gd name="connsiteX31" fmla="*/ 2419350 w 4257675"/>
                              <a:gd name="connsiteY31" fmla="*/ 771525 h 1305478"/>
                              <a:gd name="connsiteX32" fmla="*/ 2466975 w 4257675"/>
                              <a:gd name="connsiteY32" fmla="*/ 790575 h 1305478"/>
                              <a:gd name="connsiteX33" fmla="*/ 2543175 w 4257675"/>
                              <a:gd name="connsiteY33" fmla="*/ 809625 h 1305478"/>
                              <a:gd name="connsiteX34" fmla="*/ 2571750 w 4257675"/>
                              <a:gd name="connsiteY34" fmla="*/ 819150 h 1305478"/>
                              <a:gd name="connsiteX35" fmla="*/ 2638425 w 4257675"/>
                              <a:gd name="connsiteY35" fmla="*/ 828675 h 1305478"/>
                              <a:gd name="connsiteX36" fmla="*/ 2743200 w 4257675"/>
                              <a:gd name="connsiteY36" fmla="*/ 847725 h 1305478"/>
                              <a:gd name="connsiteX37" fmla="*/ 2800350 w 4257675"/>
                              <a:gd name="connsiteY37" fmla="*/ 857250 h 1305478"/>
                              <a:gd name="connsiteX38" fmla="*/ 2867025 w 4257675"/>
                              <a:gd name="connsiteY38" fmla="*/ 866775 h 1305478"/>
                              <a:gd name="connsiteX39" fmla="*/ 2933700 w 4257675"/>
                              <a:gd name="connsiteY39" fmla="*/ 885825 h 1305478"/>
                              <a:gd name="connsiteX40" fmla="*/ 2971800 w 4257675"/>
                              <a:gd name="connsiteY40" fmla="*/ 895350 h 1305478"/>
                              <a:gd name="connsiteX41" fmla="*/ 3000375 w 4257675"/>
                              <a:gd name="connsiteY41" fmla="*/ 914400 h 1305478"/>
                              <a:gd name="connsiteX42" fmla="*/ 3095625 w 4257675"/>
                              <a:gd name="connsiteY42" fmla="*/ 942975 h 1305478"/>
                              <a:gd name="connsiteX43" fmla="*/ 3171825 w 4257675"/>
                              <a:gd name="connsiteY43" fmla="*/ 981075 h 1305478"/>
                              <a:gd name="connsiteX44" fmla="*/ 3228975 w 4257675"/>
                              <a:gd name="connsiteY44" fmla="*/ 1000125 h 1305478"/>
                              <a:gd name="connsiteX45" fmla="*/ 3286125 w 4257675"/>
                              <a:gd name="connsiteY45" fmla="*/ 1028700 h 1305478"/>
                              <a:gd name="connsiteX46" fmla="*/ 3324225 w 4257675"/>
                              <a:gd name="connsiteY46" fmla="*/ 1047750 h 1305478"/>
                              <a:gd name="connsiteX47" fmla="*/ 3381375 w 4257675"/>
                              <a:gd name="connsiteY47" fmla="*/ 1066800 h 1305478"/>
                              <a:gd name="connsiteX48" fmla="*/ 3457575 w 4257675"/>
                              <a:gd name="connsiteY48" fmla="*/ 1095375 h 1305478"/>
                              <a:gd name="connsiteX49" fmla="*/ 3533775 w 4257675"/>
                              <a:gd name="connsiteY49" fmla="*/ 1133475 h 1305478"/>
                              <a:gd name="connsiteX50" fmla="*/ 3581400 w 4257675"/>
                              <a:gd name="connsiteY50" fmla="*/ 1143000 h 1305478"/>
                              <a:gd name="connsiteX51" fmla="*/ 3638550 w 4257675"/>
                              <a:gd name="connsiteY51" fmla="*/ 1162050 h 1305478"/>
                              <a:gd name="connsiteX52" fmla="*/ 3705225 w 4257675"/>
                              <a:gd name="connsiteY52" fmla="*/ 1181100 h 1305478"/>
                              <a:gd name="connsiteX53" fmla="*/ 3762375 w 4257675"/>
                              <a:gd name="connsiteY53" fmla="*/ 1190625 h 1305478"/>
                              <a:gd name="connsiteX54" fmla="*/ 3800475 w 4257675"/>
                              <a:gd name="connsiteY54" fmla="*/ 1200150 h 1305478"/>
                              <a:gd name="connsiteX55" fmla="*/ 3895725 w 4257675"/>
                              <a:gd name="connsiteY55" fmla="*/ 1209675 h 1305478"/>
                              <a:gd name="connsiteX56" fmla="*/ 3924300 w 4257675"/>
                              <a:gd name="connsiteY56" fmla="*/ 1219200 h 1305478"/>
                              <a:gd name="connsiteX57" fmla="*/ 4076700 w 4257675"/>
                              <a:gd name="connsiteY57" fmla="*/ 1247775 h 1305478"/>
                              <a:gd name="connsiteX58" fmla="*/ 4133850 w 4257675"/>
                              <a:gd name="connsiteY58" fmla="*/ 1266825 h 1305478"/>
                              <a:gd name="connsiteX59" fmla="*/ 4171950 w 4257675"/>
                              <a:gd name="connsiteY59" fmla="*/ 1276350 h 1305478"/>
                              <a:gd name="connsiteX60" fmla="*/ 4238625 w 4257675"/>
                              <a:gd name="connsiteY60" fmla="*/ 1304925 h 1305478"/>
                              <a:gd name="connsiteX61" fmla="*/ 4257675 w 4257675"/>
                              <a:gd name="connsiteY61" fmla="*/ 1304925 h 13054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Lst>
                            <a:rect l="l" t="t"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Straight Connector 10"/>
                        <wps:cNvCnPr/>
                        <wps:spPr>
                          <a:xfrm>
                            <a:off x="638175" y="971541"/>
                            <a:ext cx="4276725" cy="66675"/>
                          </a:xfrm>
                          <a:prstGeom prst="line">
                            <a:avLst/>
                          </a:prstGeom>
                          <a:ln>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wps:wsp>
                        <wps:cNvPr id="11" name="Text Box 11"/>
                        <wps:cNvSpPr txBox="1"/>
                        <wps:spPr>
                          <a:xfrm>
                            <a:off x="0" y="857241"/>
                            <a:ext cx="669290" cy="285750"/>
                          </a:xfrm>
                          <a:prstGeom prst="rect">
                            <a:avLst/>
                          </a:prstGeom>
                          <a:noFill/>
                          <a:ln w="6350">
                            <a:noFill/>
                          </a:ln>
                        </wps:spPr>
                        <wps:txbx>
                          <w:txbxContent>
                            <w:p w14:paraId="0200276E" w14:textId="5FA9613C" w:rsidR="002F57C9" w:rsidRPr="00272653" w:rsidRDefault="002F57C9">
                              <w:pPr>
                                <w:rPr>
                                  <w:sz w:val="16"/>
                                </w:rPr>
                              </w:pPr>
                              <w:r w:rsidRPr="00272653">
                                <w:rPr>
                                  <w:sz w:val="16"/>
                                </w:rPr>
                                <w:t>s-Measure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 Box 11"/>
                        <wps:cNvSpPr txBox="1"/>
                        <wps:spPr>
                          <a:xfrm>
                            <a:off x="4818675" y="2866041"/>
                            <a:ext cx="381635" cy="285750"/>
                          </a:xfrm>
                          <a:prstGeom prst="rect">
                            <a:avLst/>
                          </a:prstGeom>
                          <a:noFill/>
                          <a:ln w="6350">
                            <a:noFill/>
                          </a:ln>
                        </wps:spPr>
                        <wps:txbx>
                          <w:txbxContent>
                            <w:p w14:paraId="755C1632" w14:textId="695CBB10" w:rsidR="002F57C9" w:rsidRDefault="002F57C9" w:rsidP="00C121C1">
                              <w:pPr>
                                <w:pStyle w:val="NormalWeb"/>
                                <w:overflowPunct w:val="0"/>
                                <w:spacing w:before="0" w:beforeAutospacing="0" w:after="120" w:afterAutospacing="0"/>
                                <w:jc w:val="both"/>
                              </w:pPr>
                              <w:r>
                                <w:rPr>
                                  <w:rFonts w:ascii="Arial" w:eastAsia="Times New Roman" w:hAnsi="Arial"/>
                                  <w:sz w:val="16"/>
                                  <w:szCs w:val="16"/>
                                </w:rPr>
                                <w:t>time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 name="Freeform: Shape 13"/>
                        <wps:cNvSpPr/>
                        <wps:spPr>
                          <a:xfrm rot="18665259">
                            <a:off x="792309" y="1147185"/>
                            <a:ext cx="3520778" cy="1226408"/>
                          </a:xfrm>
                          <a:custGeom>
                            <a:avLst/>
                            <a:gdLst>
                              <a:gd name="connsiteX0" fmla="*/ 0 w 4257675"/>
                              <a:gd name="connsiteY0" fmla="*/ 0 h 1305478"/>
                              <a:gd name="connsiteX1" fmla="*/ 104775 w 4257675"/>
                              <a:gd name="connsiteY1" fmla="*/ 85725 h 1305478"/>
                              <a:gd name="connsiteX2" fmla="*/ 209550 w 4257675"/>
                              <a:gd name="connsiteY2" fmla="*/ 161925 h 1305478"/>
                              <a:gd name="connsiteX3" fmla="*/ 295275 w 4257675"/>
                              <a:gd name="connsiteY3" fmla="*/ 209550 h 1305478"/>
                              <a:gd name="connsiteX4" fmla="*/ 361950 w 4257675"/>
                              <a:gd name="connsiteY4" fmla="*/ 228600 h 1305478"/>
                              <a:gd name="connsiteX5" fmla="*/ 419100 w 4257675"/>
                              <a:gd name="connsiteY5" fmla="*/ 257175 h 1305478"/>
                              <a:gd name="connsiteX6" fmla="*/ 495300 w 4257675"/>
                              <a:gd name="connsiteY6" fmla="*/ 285750 h 1305478"/>
                              <a:gd name="connsiteX7" fmla="*/ 523875 w 4257675"/>
                              <a:gd name="connsiteY7" fmla="*/ 304800 h 1305478"/>
                              <a:gd name="connsiteX8" fmla="*/ 590550 w 4257675"/>
                              <a:gd name="connsiteY8" fmla="*/ 323850 h 1305478"/>
                              <a:gd name="connsiteX9" fmla="*/ 619125 w 4257675"/>
                              <a:gd name="connsiteY9" fmla="*/ 342900 h 1305478"/>
                              <a:gd name="connsiteX10" fmla="*/ 676275 w 4257675"/>
                              <a:gd name="connsiteY10" fmla="*/ 361950 h 1305478"/>
                              <a:gd name="connsiteX11" fmla="*/ 733425 w 4257675"/>
                              <a:gd name="connsiteY11" fmla="*/ 390525 h 1305478"/>
                              <a:gd name="connsiteX12" fmla="*/ 800100 w 4257675"/>
                              <a:gd name="connsiteY12" fmla="*/ 438150 h 1305478"/>
                              <a:gd name="connsiteX13" fmla="*/ 876300 w 4257675"/>
                              <a:gd name="connsiteY13" fmla="*/ 457200 h 1305478"/>
                              <a:gd name="connsiteX14" fmla="*/ 904875 w 4257675"/>
                              <a:gd name="connsiteY14" fmla="*/ 476250 h 1305478"/>
                              <a:gd name="connsiteX15" fmla="*/ 1076325 w 4257675"/>
                              <a:gd name="connsiteY15" fmla="*/ 495300 h 1305478"/>
                              <a:gd name="connsiteX16" fmla="*/ 1171575 w 4257675"/>
                              <a:gd name="connsiteY16" fmla="*/ 514350 h 1305478"/>
                              <a:gd name="connsiteX17" fmla="*/ 1228725 w 4257675"/>
                              <a:gd name="connsiteY17" fmla="*/ 523875 h 1305478"/>
                              <a:gd name="connsiteX18" fmla="*/ 1419225 w 4257675"/>
                              <a:gd name="connsiteY18" fmla="*/ 542925 h 1305478"/>
                              <a:gd name="connsiteX19" fmla="*/ 1762125 w 4257675"/>
                              <a:gd name="connsiteY19" fmla="*/ 552450 h 1305478"/>
                              <a:gd name="connsiteX20" fmla="*/ 1809750 w 4257675"/>
                              <a:gd name="connsiteY20" fmla="*/ 561975 h 1305478"/>
                              <a:gd name="connsiteX21" fmla="*/ 1847850 w 4257675"/>
                              <a:gd name="connsiteY21" fmla="*/ 571500 h 1305478"/>
                              <a:gd name="connsiteX22" fmla="*/ 1924050 w 4257675"/>
                              <a:gd name="connsiteY22" fmla="*/ 581025 h 1305478"/>
                              <a:gd name="connsiteX23" fmla="*/ 1990725 w 4257675"/>
                              <a:gd name="connsiteY23" fmla="*/ 609600 h 1305478"/>
                              <a:gd name="connsiteX24" fmla="*/ 2105025 w 4257675"/>
                              <a:gd name="connsiteY24" fmla="*/ 638175 h 1305478"/>
                              <a:gd name="connsiteX25" fmla="*/ 2162175 w 4257675"/>
                              <a:gd name="connsiteY25" fmla="*/ 657225 h 1305478"/>
                              <a:gd name="connsiteX26" fmla="*/ 2190750 w 4257675"/>
                              <a:gd name="connsiteY26" fmla="*/ 666750 h 1305478"/>
                              <a:gd name="connsiteX27" fmla="*/ 2257425 w 4257675"/>
                              <a:gd name="connsiteY27" fmla="*/ 695325 h 1305478"/>
                              <a:gd name="connsiteX28" fmla="*/ 2324100 w 4257675"/>
                              <a:gd name="connsiteY28" fmla="*/ 733425 h 1305478"/>
                              <a:gd name="connsiteX29" fmla="*/ 2352675 w 4257675"/>
                              <a:gd name="connsiteY29" fmla="*/ 742950 h 1305478"/>
                              <a:gd name="connsiteX30" fmla="*/ 2390775 w 4257675"/>
                              <a:gd name="connsiteY30" fmla="*/ 762000 h 1305478"/>
                              <a:gd name="connsiteX31" fmla="*/ 2419350 w 4257675"/>
                              <a:gd name="connsiteY31" fmla="*/ 771525 h 1305478"/>
                              <a:gd name="connsiteX32" fmla="*/ 2466975 w 4257675"/>
                              <a:gd name="connsiteY32" fmla="*/ 790575 h 1305478"/>
                              <a:gd name="connsiteX33" fmla="*/ 2543175 w 4257675"/>
                              <a:gd name="connsiteY33" fmla="*/ 809625 h 1305478"/>
                              <a:gd name="connsiteX34" fmla="*/ 2571750 w 4257675"/>
                              <a:gd name="connsiteY34" fmla="*/ 819150 h 1305478"/>
                              <a:gd name="connsiteX35" fmla="*/ 2638425 w 4257675"/>
                              <a:gd name="connsiteY35" fmla="*/ 828675 h 1305478"/>
                              <a:gd name="connsiteX36" fmla="*/ 2743200 w 4257675"/>
                              <a:gd name="connsiteY36" fmla="*/ 847725 h 1305478"/>
                              <a:gd name="connsiteX37" fmla="*/ 2800350 w 4257675"/>
                              <a:gd name="connsiteY37" fmla="*/ 857250 h 1305478"/>
                              <a:gd name="connsiteX38" fmla="*/ 2867025 w 4257675"/>
                              <a:gd name="connsiteY38" fmla="*/ 866775 h 1305478"/>
                              <a:gd name="connsiteX39" fmla="*/ 2933700 w 4257675"/>
                              <a:gd name="connsiteY39" fmla="*/ 885825 h 1305478"/>
                              <a:gd name="connsiteX40" fmla="*/ 2971800 w 4257675"/>
                              <a:gd name="connsiteY40" fmla="*/ 895350 h 1305478"/>
                              <a:gd name="connsiteX41" fmla="*/ 3000375 w 4257675"/>
                              <a:gd name="connsiteY41" fmla="*/ 914400 h 1305478"/>
                              <a:gd name="connsiteX42" fmla="*/ 3095625 w 4257675"/>
                              <a:gd name="connsiteY42" fmla="*/ 942975 h 1305478"/>
                              <a:gd name="connsiteX43" fmla="*/ 3171825 w 4257675"/>
                              <a:gd name="connsiteY43" fmla="*/ 981075 h 1305478"/>
                              <a:gd name="connsiteX44" fmla="*/ 3228975 w 4257675"/>
                              <a:gd name="connsiteY44" fmla="*/ 1000125 h 1305478"/>
                              <a:gd name="connsiteX45" fmla="*/ 3286125 w 4257675"/>
                              <a:gd name="connsiteY45" fmla="*/ 1028700 h 1305478"/>
                              <a:gd name="connsiteX46" fmla="*/ 3324225 w 4257675"/>
                              <a:gd name="connsiteY46" fmla="*/ 1047750 h 1305478"/>
                              <a:gd name="connsiteX47" fmla="*/ 3381375 w 4257675"/>
                              <a:gd name="connsiteY47" fmla="*/ 1066800 h 1305478"/>
                              <a:gd name="connsiteX48" fmla="*/ 3457575 w 4257675"/>
                              <a:gd name="connsiteY48" fmla="*/ 1095375 h 1305478"/>
                              <a:gd name="connsiteX49" fmla="*/ 3533775 w 4257675"/>
                              <a:gd name="connsiteY49" fmla="*/ 1133475 h 1305478"/>
                              <a:gd name="connsiteX50" fmla="*/ 3581400 w 4257675"/>
                              <a:gd name="connsiteY50" fmla="*/ 1143000 h 1305478"/>
                              <a:gd name="connsiteX51" fmla="*/ 3638550 w 4257675"/>
                              <a:gd name="connsiteY51" fmla="*/ 1162050 h 1305478"/>
                              <a:gd name="connsiteX52" fmla="*/ 3705225 w 4257675"/>
                              <a:gd name="connsiteY52" fmla="*/ 1181100 h 1305478"/>
                              <a:gd name="connsiteX53" fmla="*/ 3762375 w 4257675"/>
                              <a:gd name="connsiteY53" fmla="*/ 1190625 h 1305478"/>
                              <a:gd name="connsiteX54" fmla="*/ 3800475 w 4257675"/>
                              <a:gd name="connsiteY54" fmla="*/ 1200150 h 1305478"/>
                              <a:gd name="connsiteX55" fmla="*/ 3895725 w 4257675"/>
                              <a:gd name="connsiteY55" fmla="*/ 1209675 h 1305478"/>
                              <a:gd name="connsiteX56" fmla="*/ 3924300 w 4257675"/>
                              <a:gd name="connsiteY56" fmla="*/ 1219200 h 1305478"/>
                              <a:gd name="connsiteX57" fmla="*/ 4076700 w 4257675"/>
                              <a:gd name="connsiteY57" fmla="*/ 1247775 h 1305478"/>
                              <a:gd name="connsiteX58" fmla="*/ 4133850 w 4257675"/>
                              <a:gd name="connsiteY58" fmla="*/ 1266825 h 1305478"/>
                              <a:gd name="connsiteX59" fmla="*/ 4171950 w 4257675"/>
                              <a:gd name="connsiteY59" fmla="*/ 1276350 h 1305478"/>
                              <a:gd name="connsiteX60" fmla="*/ 4238625 w 4257675"/>
                              <a:gd name="connsiteY60" fmla="*/ 1304925 h 1305478"/>
                              <a:gd name="connsiteX61" fmla="*/ 4257675 w 4257675"/>
                              <a:gd name="connsiteY61" fmla="*/ 1304925 h 13054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Lst>
                            <a:rect l="l" t="t" r="r" b="b"/>
                            <a:pathLst>
                              <a:path w="4257675" h="1305478">
                                <a:moveTo>
                                  <a:pt x="0" y="0"/>
                                </a:moveTo>
                                <a:cubicBezTo>
                                  <a:pt x="113386" y="113386"/>
                                  <a:pt x="-21608" y="-15382"/>
                                  <a:pt x="104775" y="85725"/>
                                </a:cubicBezTo>
                                <a:cubicBezTo>
                                  <a:pt x="158099" y="128384"/>
                                  <a:pt x="149200" y="123521"/>
                                  <a:pt x="209550" y="161925"/>
                                </a:cubicBezTo>
                                <a:cubicBezTo>
                                  <a:pt x="234388" y="177731"/>
                                  <a:pt x="267432" y="197617"/>
                                  <a:pt x="295275" y="209550"/>
                                </a:cubicBezTo>
                                <a:cubicBezTo>
                                  <a:pt x="314406" y="217749"/>
                                  <a:pt x="342616" y="223767"/>
                                  <a:pt x="361950" y="228600"/>
                                </a:cubicBezTo>
                                <a:cubicBezTo>
                                  <a:pt x="416864" y="265209"/>
                                  <a:pt x="363891" y="233514"/>
                                  <a:pt x="419100" y="257175"/>
                                </a:cubicBezTo>
                                <a:cubicBezTo>
                                  <a:pt x="488832" y="287060"/>
                                  <a:pt x="425056" y="268189"/>
                                  <a:pt x="495300" y="285750"/>
                                </a:cubicBezTo>
                                <a:cubicBezTo>
                                  <a:pt x="504825" y="292100"/>
                                  <a:pt x="513353" y="300291"/>
                                  <a:pt x="523875" y="304800"/>
                                </a:cubicBezTo>
                                <a:cubicBezTo>
                                  <a:pt x="566601" y="323111"/>
                                  <a:pt x="553479" y="305314"/>
                                  <a:pt x="590550" y="323850"/>
                                </a:cubicBezTo>
                                <a:cubicBezTo>
                                  <a:pt x="600789" y="328970"/>
                                  <a:pt x="608664" y="338251"/>
                                  <a:pt x="619125" y="342900"/>
                                </a:cubicBezTo>
                                <a:cubicBezTo>
                                  <a:pt x="637475" y="351055"/>
                                  <a:pt x="659567" y="350811"/>
                                  <a:pt x="676275" y="361950"/>
                                </a:cubicBezTo>
                                <a:cubicBezTo>
                                  <a:pt x="713204" y="386569"/>
                                  <a:pt x="693990" y="377380"/>
                                  <a:pt x="733425" y="390525"/>
                                </a:cubicBezTo>
                                <a:cubicBezTo>
                                  <a:pt x="758940" y="428797"/>
                                  <a:pt x="746356" y="421613"/>
                                  <a:pt x="800100" y="438150"/>
                                </a:cubicBezTo>
                                <a:cubicBezTo>
                                  <a:pt x="825124" y="445850"/>
                                  <a:pt x="876300" y="457200"/>
                                  <a:pt x="876300" y="457200"/>
                                </a:cubicBezTo>
                                <a:cubicBezTo>
                                  <a:pt x="885825" y="463550"/>
                                  <a:pt x="894156" y="472230"/>
                                  <a:pt x="904875" y="476250"/>
                                </a:cubicBezTo>
                                <a:cubicBezTo>
                                  <a:pt x="941301" y="489910"/>
                                  <a:pt x="1068794" y="494721"/>
                                  <a:pt x="1076325" y="495300"/>
                                </a:cubicBezTo>
                                <a:cubicBezTo>
                                  <a:pt x="1128296" y="512624"/>
                                  <a:pt x="1090270" y="501842"/>
                                  <a:pt x="1171575" y="514350"/>
                                </a:cubicBezTo>
                                <a:cubicBezTo>
                                  <a:pt x="1190663" y="517287"/>
                                  <a:pt x="1209606" y="521144"/>
                                  <a:pt x="1228725" y="523875"/>
                                </a:cubicBezTo>
                                <a:cubicBezTo>
                                  <a:pt x="1284176" y="531797"/>
                                  <a:pt x="1367068" y="540752"/>
                                  <a:pt x="1419225" y="542925"/>
                                </a:cubicBezTo>
                                <a:cubicBezTo>
                                  <a:pt x="1533470" y="547685"/>
                                  <a:pt x="1647825" y="549275"/>
                                  <a:pt x="1762125" y="552450"/>
                                </a:cubicBezTo>
                                <a:cubicBezTo>
                                  <a:pt x="1778000" y="555625"/>
                                  <a:pt x="1793946" y="558463"/>
                                  <a:pt x="1809750" y="561975"/>
                                </a:cubicBezTo>
                                <a:cubicBezTo>
                                  <a:pt x="1822529" y="564815"/>
                                  <a:pt x="1834937" y="569348"/>
                                  <a:pt x="1847850" y="571500"/>
                                </a:cubicBezTo>
                                <a:cubicBezTo>
                                  <a:pt x="1873099" y="575708"/>
                                  <a:pt x="1898650" y="577850"/>
                                  <a:pt x="1924050" y="581025"/>
                                </a:cubicBezTo>
                                <a:cubicBezTo>
                                  <a:pt x="1947346" y="592673"/>
                                  <a:pt x="1965498" y="603994"/>
                                  <a:pt x="1990725" y="609600"/>
                                </a:cubicBezTo>
                                <a:cubicBezTo>
                                  <a:pt x="2106161" y="635252"/>
                                  <a:pt x="1989545" y="599682"/>
                                  <a:pt x="2105025" y="638175"/>
                                </a:cubicBezTo>
                                <a:lnTo>
                                  <a:pt x="2162175" y="657225"/>
                                </a:lnTo>
                                <a:cubicBezTo>
                                  <a:pt x="2171700" y="660400"/>
                                  <a:pt x="2182396" y="661181"/>
                                  <a:pt x="2190750" y="666750"/>
                                </a:cubicBezTo>
                                <a:cubicBezTo>
                                  <a:pt x="2230217" y="693062"/>
                                  <a:pt x="2208219" y="683024"/>
                                  <a:pt x="2257425" y="695325"/>
                                </a:cubicBezTo>
                                <a:cubicBezTo>
                                  <a:pt x="2286123" y="714457"/>
                                  <a:pt x="2290263" y="718923"/>
                                  <a:pt x="2324100" y="733425"/>
                                </a:cubicBezTo>
                                <a:cubicBezTo>
                                  <a:pt x="2333328" y="737380"/>
                                  <a:pt x="2343447" y="738995"/>
                                  <a:pt x="2352675" y="742950"/>
                                </a:cubicBezTo>
                                <a:cubicBezTo>
                                  <a:pt x="2365726" y="748543"/>
                                  <a:pt x="2377724" y="756407"/>
                                  <a:pt x="2390775" y="762000"/>
                                </a:cubicBezTo>
                                <a:cubicBezTo>
                                  <a:pt x="2400003" y="765955"/>
                                  <a:pt x="2409949" y="768000"/>
                                  <a:pt x="2419350" y="771525"/>
                                </a:cubicBezTo>
                                <a:cubicBezTo>
                                  <a:pt x="2435359" y="777528"/>
                                  <a:pt x="2450633" y="785547"/>
                                  <a:pt x="2466975" y="790575"/>
                                </a:cubicBezTo>
                                <a:cubicBezTo>
                                  <a:pt x="2491999" y="798275"/>
                                  <a:pt x="2518337" y="801346"/>
                                  <a:pt x="2543175" y="809625"/>
                                </a:cubicBezTo>
                                <a:cubicBezTo>
                                  <a:pt x="2552700" y="812800"/>
                                  <a:pt x="2561905" y="817181"/>
                                  <a:pt x="2571750" y="819150"/>
                                </a:cubicBezTo>
                                <a:cubicBezTo>
                                  <a:pt x="2593765" y="823553"/>
                                  <a:pt x="2616200" y="825500"/>
                                  <a:pt x="2638425" y="828675"/>
                                </a:cubicBezTo>
                                <a:cubicBezTo>
                                  <a:pt x="2694452" y="847351"/>
                                  <a:pt x="2648960" y="834262"/>
                                  <a:pt x="2743200" y="847725"/>
                                </a:cubicBezTo>
                                <a:cubicBezTo>
                                  <a:pt x="2762319" y="850456"/>
                                  <a:pt x="2781262" y="854313"/>
                                  <a:pt x="2800350" y="857250"/>
                                </a:cubicBezTo>
                                <a:cubicBezTo>
                                  <a:pt x="2822540" y="860664"/>
                                  <a:pt x="2844936" y="862759"/>
                                  <a:pt x="2867025" y="866775"/>
                                </a:cubicBezTo>
                                <a:cubicBezTo>
                                  <a:pt x="2907968" y="874219"/>
                                  <a:pt x="2897996" y="875624"/>
                                  <a:pt x="2933700" y="885825"/>
                                </a:cubicBezTo>
                                <a:cubicBezTo>
                                  <a:pt x="2946287" y="889421"/>
                                  <a:pt x="2959100" y="892175"/>
                                  <a:pt x="2971800" y="895350"/>
                                </a:cubicBezTo>
                                <a:cubicBezTo>
                                  <a:pt x="2981325" y="901700"/>
                                  <a:pt x="2989656" y="910380"/>
                                  <a:pt x="3000375" y="914400"/>
                                </a:cubicBezTo>
                                <a:cubicBezTo>
                                  <a:pt x="3152790" y="971556"/>
                                  <a:pt x="2940004" y="871150"/>
                                  <a:pt x="3095625" y="942975"/>
                                </a:cubicBezTo>
                                <a:cubicBezTo>
                                  <a:pt x="3121409" y="954875"/>
                                  <a:pt x="3144884" y="972095"/>
                                  <a:pt x="3171825" y="981075"/>
                                </a:cubicBezTo>
                                <a:cubicBezTo>
                                  <a:pt x="3190875" y="987425"/>
                                  <a:pt x="3212267" y="988986"/>
                                  <a:pt x="3228975" y="1000125"/>
                                </a:cubicBezTo>
                                <a:cubicBezTo>
                                  <a:pt x="3283889" y="1036734"/>
                                  <a:pt x="3230916" y="1005039"/>
                                  <a:pt x="3286125" y="1028700"/>
                                </a:cubicBezTo>
                                <a:cubicBezTo>
                                  <a:pt x="3299176" y="1034293"/>
                                  <a:pt x="3311042" y="1042477"/>
                                  <a:pt x="3324225" y="1047750"/>
                                </a:cubicBezTo>
                                <a:cubicBezTo>
                                  <a:pt x="3342869" y="1055208"/>
                                  <a:pt x="3363025" y="1058645"/>
                                  <a:pt x="3381375" y="1066800"/>
                                </a:cubicBezTo>
                                <a:cubicBezTo>
                                  <a:pt x="3461643" y="1102475"/>
                                  <a:pt x="3344669" y="1072794"/>
                                  <a:pt x="3457575" y="1095375"/>
                                </a:cubicBezTo>
                                <a:cubicBezTo>
                                  <a:pt x="3482975" y="1108075"/>
                                  <a:pt x="3505928" y="1127906"/>
                                  <a:pt x="3533775" y="1133475"/>
                                </a:cubicBezTo>
                                <a:cubicBezTo>
                                  <a:pt x="3549650" y="1136650"/>
                                  <a:pt x="3565781" y="1138740"/>
                                  <a:pt x="3581400" y="1143000"/>
                                </a:cubicBezTo>
                                <a:cubicBezTo>
                                  <a:pt x="3600773" y="1148284"/>
                                  <a:pt x="3619500" y="1155700"/>
                                  <a:pt x="3638550" y="1162050"/>
                                </a:cubicBezTo>
                                <a:cubicBezTo>
                                  <a:pt x="3665785" y="1171128"/>
                                  <a:pt x="3675325" y="1175120"/>
                                  <a:pt x="3705225" y="1181100"/>
                                </a:cubicBezTo>
                                <a:cubicBezTo>
                                  <a:pt x="3724163" y="1184888"/>
                                  <a:pt x="3743437" y="1186837"/>
                                  <a:pt x="3762375" y="1190625"/>
                                </a:cubicBezTo>
                                <a:cubicBezTo>
                                  <a:pt x="3775212" y="1193192"/>
                                  <a:pt x="3787516" y="1198299"/>
                                  <a:pt x="3800475" y="1200150"/>
                                </a:cubicBezTo>
                                <a:cubicBezTo>
                                  <a:pt x="3832063" y="1204663"/>
                                  <a:pt x="3863975" y="1206500"/>
                                  <a:pt x="3895725" y="1209675"/>
                                </a:cubicBezTo>
                                <a:cubicBezTo>
                                  <a:pt x="3905250" y="1212850"/>
                                  <a:pt x="3914455" y="1217231"/>
                                  <a:pt x="3924300" y="1219200"/>
                                </a:cubicBezTo>
                                <a:cubicBezTo>
                                  <a:pt x="3982426" y="1230825"/>
                                  <a:pt x="4024542" y="1232128"/>
                                  <a:pt x="4076700" y="1247775"/>
                                </a:cubicBezTo>
                                <a:cubicBezTo>
                                  <a:pt x="4095934" y="1253545"/>
                                  <a:pt x="4114369" y="1261955"/>
                                  <a:pt x="4133850" y="1266825"/>
                                </a:cubicBezTo>
                                <a:cubicBezTo>
                                  <a:pt x="4146550" y="1270000"/>
                                  <a:pt x="4159693" y="1271753"/>
                                  <a:pt x="4171950" y="1276350"/>
                                </a:cubicBezTo>
                                <a:cubicBezTo>
                                  <a:pt x="4207355" y="1289627"/>
                                  <a:pt x="4204835" y="1298167"/>
                                  <a:pt x="4238625" y="1304925"/>
                                </a:cubicBezTo>
                                <a:cubicBezTo>
                                  <a:pt x="4244852" y="1306170"/>
                                  <a:pt x="4251325" y="1304925"/>
                                  <a:pt x="4257675" y="1304925"/>
                                </a:cubicBezTo>
                              </a:path>
                            </a:pathLst>
                          </a:custGeom>
                        </wps:spPr>
                        <wps:style>
                          <a:lnRef idx="1">
                            <a:schemeClr val="accent2"/>
                          </a:lnRef>
                          <a:fillRef idx="0">
                            <a:schemeClr val="accent2"/>
                          </a:fillRef>
                          <a:effectRef idx="0">
                            <a:schemeClr val="accent2"/>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Connector 14"/>
                        <wps:cNvCnPr/>
                        <wps:spPr>
                          <a:xfrm>
                            <a:off x="904875" y="657225"/>
                            <a:ext cx="19050" cy="2208762"/>
                          </a:xfrm>
                          <a:prstGeom prst="line">
                            <a:avLst/>
                          </a:prstGeom>
                          <a:ln>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wps:wsp>
                        <wps:cNvPr id="16" name="Text Box 16"/>
                        <wps:cNvSpPr txBox="1"/>
                        <wps:spPr>
                          <a:xfrm>
                            <a:off x="285880" y="3042304"/>
                            <a:ext cx="1114295" cy="524049"/>
                          </a:xfrm>
                          <a:prstGeom prst="rect">
                            <a:avLst/>
                          </a:prstGeom>
                          <a:noFill/>
                          <a:ln w="6350">
                            <a:noFill/>
                          </a:ln>
                        </wps:spPr>
                        <wps:txbx>
                          <w:txbxContent>
                            <w:p w14:paraId="554BFBA7" w14:textId="40912476" w:rsidR="002F57C9" w:rsidRPr="00C121C1" w:rsidRDefault="002F57C9">
                              <w:pPr>
                                <w:rPr>
                                  <w:sz w:val="16"/>
                                </w:rPr>
                              </w:pPr>
                              <w:r>
                                <w:rPr>
                                  <w:sz w:val="16"/>
                                </w:rPr>
                                <w:t xml:space="preserve">T1: </w:t>
                              </w:r>
                              <w:r w:rsidRPr="00C121C1">
                                <w:rPr>
                                  <w:sz w:val="16"/>
                                </w:rPr>
                                <w:t>Trigger neighbour cell measurement</w:t>
                              </w:r>
                              <w:r>
                                <w:rPr>
                                  <w:sz w:val="16"/>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Straight Arrow Connector 17"/>
                        <wps:cNvCnPr>
                          <a:stCxn id="16" idx="0"/>
                        </wps:cNvCnPr>
                        <wps:spPr>
                          <a:xfrm flipV="1">
                            <a:off x="843028" y="2876487"/>
                            <a:ext cx="90553" cy="1657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1717141" y="2447805"/>
                            <a:ext cx="0" cy="438207"/>
                          </a:xfrm>
                          <a:prstGeom prst="line">
                            <a:avLst/>
                          </a:prstGeom>
                          <a:ln>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3181414" y="2008735"/>
                            <a:ext cx="0" cy="867752"/>
                          </a:xfrm>
                          <a:prstGeom prst="line">
                            <a:avLst/>
                          </a:prstGeom>
                          <a:ln>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wps:wsp>
                        <wps:cNvPr id="20" name="Text Box 16"/>
                        <wps:cNvSpPr txBox="1"/>
                        <wps:spPr>
                          <a:xfrm>
                            <a:off x="1438275" y="3042306"/>
                            <a:ext cx="1105875" cy="562033"/>
                          </a:xfrm>
                          <a:prstGeom prst="rect">
                            <a:avLst/>
                          </a:prstGeom>
                          <a:noFill/>
                          <a:ln w="6350">
                            <a:noFill/>
                          </a:ln>
                        </wps:spPr>
                        <wps:txbx>
                          <w:txbxContent>
                            <w:p w14:paraId="1B60855C" w14:textId="12B4F03C" w:rsidR="002F57C9" w:rsidRDefault="002F57C9" w:rsidP="00C121C1">
                              <w:pPr>
                                <w:pStyle w:val="NormalWeb"/>
                                <w:overflowPunct w:val="0"/>
                                <w:spacing w:before="0" w:beforeAutospacing="0" w:after="120" w:afterAutospacing="0"/>
                                <w:jc w:val="both"/>
                              </w:pPr>
                              <w:r>
                                <w:rPr>
                                  <w:rFonts w:ascii="Arial" w:eastAsia="Times New Roman" w:hAnsi="Arial"/>
                                  <w:sz w:val="16"/>
                                  <w:szCs w:val="16"/>
                                </w:rPr>
                                <w:t xml:space="preserve">T2: Set-up beam level L3 filtering of neighbor cell A’s beams.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Arrow Connector 21"/>
                        <wps:cNvCnPr>
                          <a:stCxn id="20" idx="0"/>
                        </wps:cNvCnPr>
                        <wps:spPr>
                          <a:xfrm flipH="1" flipV="1">
                            <a:off x="1707295" y="2886012"/>
                            <a:ext cx="283918" cy="1562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wps:spPr>
                          <a:xfrm>
                            <a:off x="1707295" y="1461844"/>
                            <a:ext cx="0" cy="971551"/>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 name="Text Box 16"/>
                        <wps:cNvSpPr txBox="1"/>
                        <wps:spPr>
                          <a:xfrm>
                            <a:off x="933581" y="1656255"/>
                            <a:ext cx="829649" cy="561975"/>
                          </a:xfrm>
                          <a:prstGeom prst="rect">
                            <a:avLst/>
                          </a:prstGeom>
                          <a:noFill/>
                          <a:ln w="6350">
                            <a:noFill/>
                          </a:ln>
                        </wps:spPr>
                        <wps:txbx>
                          <w:txbxContent>
                            <w:p w14:paraId="63F671FD" w14:textId="2EF8AB70"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 xml:space="preserve">Cell-A within ‘Y’ dB of serving cell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Text Box 16"/>
                        <wps:cNvSpPr txBox="1"/>
                        <wps:spPr>
                          <a:xfrm>
                            <a:off x="3170850" y="1418250"/>
                            <a:ext cx="829310" cy="561340"/>
                          </a:xfrm>
                          <a:prstGeom prst="rect">
                            <a:avLst/>
                          </a:prstGeom>
                          <a:noFill/>
                          <a:ln w="6350">
                            <a:noFill/>
                          </a:ln>
                        </wps:spPr>
                        <wps:txbx>
                          <w:txbxContent>
                            <w:p w14:paraId="7DA79614" w14:textId="0E0E4332"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Cell-A better than serving cell by A3 offset+CIO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Straight Arrow Connector 25"/>
                        <wps:cNvCnPr>
                          <a:stCxn id="13" idx="40"/>
                          <a:endCxn id="9" idx="37"/>
                        </wps:cNvCnPr>
                        <wps:spPr>
                          <a:xfrm flipH="1">
                            <a:off x="3181414" y="1384760"/>
                            <a:ext cx="1184" cy="607357"/>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 name="Text Box 16"/>
                        <wps:cNvSpPr txBox="1"/>
                        <wps:spPr>
                          <a:xfrm>
                            <a:off x="2751750" y="3075600"/>
                            <a:ext cx="1105535" cy="561975"/>
                          </a:xfrm>
                          <a:prstGeom prst="rect">
                            <a:avLst/>
                          </a:prstGeom>
                          <a:noFill/>
                          <a:ln w="6350">
                            <a:noFill/>
                          </a:ln>
                        </wps:spPr>
                        <wps:txbx>
                          <w:txbxContent>
                            <w:p w14:paraId="1EAD30E8" w14:textId="27265F57"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 xml:space="preserve">T3: Trigger A3 event and report both cell level and beam level measurements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Straight Arrow Connector 27"/>
                        <wps:cNvCnPr>
                          <a:stCxn id="26" idx="0"/>
                        </wps:cNvCnPr>
                        <wps:spPr>
                          <a:xfrm flipH="1" flipV="1">
                            <a:off x="3182598" y="2876487"/>
                            <a:ext cx="121920" cy="1990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6BE9DFF" id="Canvas 2" o:spid="_x0000_s1026" editas="canvas" style="width:6in;height:326.15pt;mso-position-horizontal-relative:char;mso-position-vertical-relative:line" coordsize="54864,41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0S8aRkAABDFAAAOAAAAZHJzL2Uyb0RvYy54bWzsXd+P20aSfj/g/gdCjwckw+ZvDuIsvM7m&#10;boFgNzjndvceaQ01I0AidRTtGe9ff19VNaluRmMWvY5jJHwZSEMVi939VXV1dfHrb/7wdDwE7+ru&#10;vG+bFxvzdbgJ6mbb3u2b+xeb//np+6+KTXDuq+auOrRN/WLzvj5v/vDtv//bN4+n2zpqH9rDXd0F&#10;uElzvn08vdg89P3p9ubmvH2oj9X56/ZUN7i4a7tj1eNrd39z11WPuPvxcBOFYXbz2HZ3p67d1ucz&#10;/vudXNx8y/ff7ept/9fd7lz3weHFBs/W89+O/76hvzffflPd3nfV6WG/tY9RfcRTHKt9A6Xjrb6r&#10;+ip42+1/dqvjftu153bXf71tjzftbrff1twGtMaEk9a8qpp31Zkbs0XvDA+IT5/wvm/u0Qe45e0j&#10;BqPmzxiK82kclPO/puz1Q3WquQ3n2+1f3v3YBfu7F5tkEzTVEYB43XfV/v6hD152XfsYvGqbBoPW&#10;dkFCY/N4YqFXzY+d/XY+/dhRRz/tumOwO+xPfwPsuOvRmcHTi01mShOlm+A9lBRpnmUyxvVTH2xx&#10;uUzp4hZXoyQM45AhcCP3o/ueunP/n3V7DOjDi83ZPt74XKKrevfDuccTQXAQIOFDQ3/7an/4U3MX&#10;9O9PaGDf7avm/lDTY+Dn9JMbapY0hD/17w+1iP93vUP34DFFDZtB/erQBe8qALjabuumN+Od8GsS&#10;2+0Ph1Ew5L74oKD9PYnWbCJLhEcJ1tw2/Sh83Ddtd017/zQ88k5+P/SAtJu64E17956HmLsG6JOh&#10;/8VhmM3CkOHzYRhST/wcfFGRZ2nCLUc/W/QluUmK3AKQoSioIDTTbQYwrei7jvnfFvrKAX3fd3VN&#10;c9xtwN4yKMnELehew+HZb67vuw66LCqyKebiokzz0emFeZakU6e3fStOj246uDbMZXdwcvSv+zvr&#10;rLfwzud9X/8DU+nueMBM+R83QRg8BkkETwtc40Gv/Px//Z8/BCYO0yQvnvn5P4xzdxMmeZ7Oq3Bl&#10;4PajNJhVEzlqorBMU0VLXBmDqUajJ3b1wOg1zfFk5Nlm24M5dRyUGM+maY8rEwE8YTjfb3Bfo54E&#10;sy1kZhHgygArBn0w2x4454ueMsVcPa/HlYmAA/TBrJ7c0ZNGMfzzvB5XJg6TQtNvCIXH9qRlqMKb&#10;KxPj2TTtgVsZ9Ug0NN8eVyZOolLTHuOadZZnKmB7QhalsyNkXOvOYzygYog8oRj9rbFV4xo4RlUF&#10;bk8oiQujGSXjmjhiBRW8PaEEbk41Tq6RlwCrBuDGFUowuKo2uWZuMNXEqoFypRIx9HlIuJZuTG5g&#10;6/MwN65UapJY1SrX2A28JM0usx7PuFLWrcy3yrV3A+caqVS5UimsV4V01+QNBhirJkWrXKk0jRBL&#10;zDvYyHUUpghLcsuzHehJpXBkmjkjcj2FKRBkqFS5UpidUo1ZRa6rwEgloUqVK5UWJtSMVeT6ClOW&#10;oQqBnlQWlqrJPXLtPjJokwYWnlQGD6gaK9fuIwMEakyYItnL9AYXqOpA1+4jgw5UjZUrlWUIcDVg&#10;d+0eD5erJqvIlcrgA1Wtcu0+iqNENVtFrpSdTGcdU+TafRSnETpDYcKuFDqCQtJZVbHrLSJM3Kr4&#10;35OCNws1Jhy7do/uK2k+mHVMnlQOb6EZq9i1+yjJMnJn86pcqRwxjMauYtdbRGkSq+zKk4KPxoyv&#10;GCvPW3Bcr+lAV6rACkIFC9fuI/gYlV3FrlSBBY6qA127j/IkpjBrfqxcKcw8qjVo7Np9hIBTh0BX&#10;ile7Grty7Z56QuXZY1eqgA9UdaBr91EZx7mqA12pokgLDQITz1uUOcILxVh5UsiPqOJAJFYuMw/C&#10;9TDWmLAnVZoEWed5u0pcu4+x/idrnEWgJ1XC3WrGKnG9BVyFoW6fV+VKlQhjVKpcu48RSKt8YOJK&#10;YYYLKVCdnUUS1/BjwF0V3npSiM0KAu68LtfyY8zDqqg9caUkzaXR5Zp+jEhLB0JXyoRZpkpYJK7t&#10;x1huqtZYnpQBdukJ5/vQNf44hctQGZcrZQwyAxpdyH86howgnGxyFvKelMHaURVipJ7TwLSlSvt4&#10;UgahMa0tZvsw9bxGjoyHxpQ9KWMKQ1HkvC7XAcQIuFQ4TF0pgzhcFWWkrgeIAV0a5fnxcqUMpnBV&#10;mJF6fkNS5wpdrhR0lao4I3U9QIwVpCoH5EkZLGZUSaDU9QAJUjOqKdmTMhGCGpV9uX4jgVWqFuGp&#10;K2Ui+CiNn09dD5Bg+lKlvT0pEyFRpbGvzPUbCbKxqlnZk8LOR6JKz2Su37DbK/M49KSu6sIW9Liv&#10;Uz3ILnZ1u31q7F4PPgXYr6baCNrLObVn2lR3N36wdT58xcaO7F9Cin49I4wmucLDrrBOGL7NFY4W&#10;aYbbcYXjRcLwI64wFyagG3WPDcfgCvMWmVoY/sEV5r1otTAM3hXOF7UZtugK81adWjNM0hXm3Uy1&#10;MG0QuNL4vghjU5AtQxml8j3ty3BG+XlPfBnSKOnuiS/DmpmADd8Xdd0EbkiWLxKfAA4J8EXiE8iZ&#10;ZZgzE9Dh+xLtlGx2ex7fF4lPUIc09CLxCeqQWl4kPkEdEr+LxCeoQzJ3kfgEdUjQLhKfoC5ahjpK&#10;nHoDtwx1lAz1xJehjtKinvgy1FHS0hXH9yVdR4lIT3wZ6igl6YkvQx0lDD3xZaiLJ6jD90Vtn6AO&#10;ib5F4hPUxctQR2k7r+3LUEdJNU98GeriCerwfUnbKfnlasf3ReIT1Em9kXp+pySVp30Z6ihd5Ykv&#10;Qx0lkzzxZaij/JAnvgx1lPLxxJehLpmgDt8XDdwEdUjULBKfoC5ZhjpKn7htH4vQlHH0BHXIkCx5&#10;eEpyeNqXoY7yFp74MtRRAsMTX4Y6ykl44stQRwkDT3wZ6igH4IkvQx0t6z3xZaijlbonvgx1tPh2&#10;xfF9CWxoPe2Je6gTn2cXzh3K1uktgwO/ZdBvArxl0G0CvGXwhlRiKV31tN4ePgaPKFC3ZZPBAyq+&#10;bU0kXT+27+qfWv5lT8tvacTw6Jer27dv9ts/1v90f0tZ0EJG3H4U7Xyjr7DNHsqAfGXSuGArwKPx&#10;RclBc4N5T2noKU/JVZUp9gtlnExUYGfONljuinwHquypGw1tHHMPDiql7FIucjWlWmcUo9BKWmKQ&#10;lUIo5DQTu9PYtJPblnkmK5FRJ5dg8kWrHpI0lLPtjGn3RroWtQq5OMDhtihKy6i8CO2MkAzN2ErG&#10;i1yOaS9SlaW6nYnJUNIrklmKB3bbGSOfXApEozhGPZN7UUozRZJ3ZvU6i6Kw3Uc7IGIzQ1OA2dB6&#10;lCgrTOE9kFRviU6uvlTrTFGXRqUd1H0l6k64hwadKTBtXTBSpBGa7Ay21FaxpFRi6nWipiOU7kNt&#10;pUHBoHvbFJsJAmpYJobeu8jlm6KTqzLVOjH2OfqM2oldqTL32gnbzOxgw4gjmeOGTpBSTpHkCk29&#10;zjhHxlwkU5T08PQx3jbF7qK4eCRBkf132ylVnSIpENbaSm6way64hTtKMw8mWRmjiEluC9stvE6Q&#10;khS5yFWb6nbmaVHa4DYBcEvPBPMESV6xzwReEJkaZ7Cxp0CQo1GR+k21Tholqn4iySRFotu7LZd1&#10;ykUu1py9qPJDsjcut0WjJjrLxAztRHGULCmHwZbqT5Hkmk51O3HX2NpKUpQo+nabgh1FdLfthTLJ&#10;fSdvC0FFK5d3qrUazCdRKaOGfs4kNTG0BpuLYQQLos5PQ1T7+dOZFIXKVS71XKAWO1OZxHypyYEl&#10;r7W0v2PnAcxnmBT8q/i59WTWNWltBo3FDoZtLbbifQCbGHs2mUx5KXZwENI6CLbFotJaLgHVtxa7&#10;rcnQjSj1LTz/YDIUUQ7twVw+vOVhYwYpHBW1XA6qV5vnMDs7eilVOHjtyeEj7HopTQsYr3dVikhF&#10;LRyTPJTKeFDfEKU2b5NmCYq1/RvHSWlX93BasayRRsBJQamo5TJRfWuLHHUc4vhpIx1RmDt6RQkn&#10;afsC/eKbtC0uFbVcMqpXC2uMh24sERf53VjiFbVSIJWF8Mk+kqXQlNVK+ahaLSZwBEMytcJDocO9&#10;1pbYV7VL6bQssdHnXrVFp6KWS0mvqj00btRry0dFiItCrdDwMz+6E/AiiDPYBhWhLEQVgP8cBaoP&#10;xRqzjDbG/atcRGplqTT06lNeVQunDNUiWsbYA/duHIUFNnXlaoFfemNiC0qtLJWJLlBLRTDi1PAa&#10;Iso5fLXwpdbloQaolBzyAHxbXMpq7fysdWoITFESIxjL4+lkT2F8YvMauFaWnjXaQlNRy+Wj+tbG&#10;GWAgo5fjRWDkjRx7Q4CO+jyZsHJ4gdDvCyk6FbVcSqpXCxChMMyKIrTy25PABWDZQBMW/Cx5P/eh&#10;pABVrnJZ6QK1iI/tUpn26NHf3o3TMLPpWvgWvHrnX+ViVFHLJaYL1JaoRrftKYvJ3IDIqEAdD9+4&#10;CA25IfehpDDVXqVyU71avHgw2G2BSXPSjfSuQCjhLgrRp3YrRaqilktPF6jFzJDZGwOaWJG47YHD&#10;Gxa6mC/xCoF/lQtWRS2XoerVZiWMVVazmH+wzPNvjHDMZjkKWoP6zkSKV0Utl6Tq1VJNj/VDmI8S&#10;xJRua3N0PHQRksm4/HDaFrLaq4iGFjhHmp5tEI+FMi2HXLVFgulZrBrVFzkg713lolZRy6Wq+tbC&#10;m2MiElFUqsv24ej+sFDDPGWvIlTxH0oKXOUql60uUJvglV1rIli8+IEz6uXp7Uq5MRbFfuiF8k5D&#10;0Och4BLWBWpRN2hjujLkOdDtRkzPWLHxjaF/sjyzha/2KpWzqtXGKJVHEbuIwsFNIIW1G0q7pD25&#10;QbUW3XgYAlsEK7Jc2rpAbYQKP/FSiDvo/Xv3xpgKC6SsqBtLvFDnz0C2IFaucpnrArVlyO/6040L&#10;eg3EU4v3rRCO2RtT+Odf5eJYvgoEUMmrXi+l4GyKAaOHkM9DKzIdYWkTVbh1irDP18ylslYzsLlk&#10;fCMsDO36BZoxSp6HjJFiCe32D32AP/I0S+Gs1YyLC7wGvRJaIMdAg0gJDsRQ/q3xeqXFOy4joeaP&#10;hZTRWmkujtX3dgK/bzel0Dw0anLrhN71sLfOAX9/MKSo1l7mUtkFmrE0hjZuswkLrAi9NiNNV9q4&#10;C8to2J2PMCmxtdJcOKvXjEXDsFpBjjmjz65FpQi9EC3Lg+F9atlgHC1ZCm7tZS6j1Wum9BnWMHJr&#10;ZAz9XLO8TywOBg4Eqyz/waT81kpzUe0CzdSoobfhnvwQC2bGwbg8WI5cha9ZinGtZi6x1WtGoGps&#10;ZI5VCJyVj21M8YmNsnA5K/DZHQwpzbWaueB2gWZEkrYiCsW6iAa84CLO4d4GT2IQ/iESdDVjchrS&#10;jrb8Vq8Z+WeErPLUyCNSMsa7dRaP0McPJ8HWyHhB3oCSNWIZqvSAvChuIYTGT5biMb3BYffjUHub&#10;I0TyHkyKeO1zc2muvs3oQcRvVjbGKtCz5wS+Be/2Dpfp0VzNtqTXXuZCXbVmTI4pUh1WFgsJ3z0m&#10;VOw++DBsckwWNbbA10pz2a5es0kyyl+y2VBM7xssMpklkjDDZQRAHgxsue9wmYp49ZqjEKG0tWdM&#10;tggmve4E6Ap6eYwhhBdc/P0cW/wrl6Wkd4FmBBw2nkdOFbtTnqtAnDDGZraC138wYVrhB3tWM6BO&#10;2428rzXuOzL+L0QvTfs9iKNgVQo6qugar9NAR0VB2vmhuquFpQrGOMYMIw8VP8mhucZYpaC6+tyM&#10;VYeerRodNsNYFXStUMqdT9vv92AM+6E69z9WHZhxAGrw4vV/xZ/docVmL/Z0+dMmeGi7f177P/0e&#10;ZGu4ugkewUkH+rH/e1t19SY4/LkBDRu/PYbtZf7C7A/YZXavvHGvNG+Pr1psSGMixtPxRzxT1x+G&#10;j7uuPf4d9HkvSSsuVc0WulHd3XfDl1c9vuMSyIm29cuX/BnEdYDUD81roqGTwSPaqp+e/l51J0tc&#10;1YPw6i/tQP12IRUiXI6/Jdw07cu3fbvbM5na48gEZkH5+YjAqOp4Qkg3Ur4FstlBTwcCu2e46Kgx&#10;AwmYJC3JQrFE+zkHGF434A0CIqHjt8qt63iGBOywb4g/72edSCx19G8hnTu3h/0dGTT9azQ7scgL&#10;AZv3KxqJ76rzg/zoDp++a3v7LCtNHXHriWf89WnqiMpG0PkTMcn9sX0KZJ/WYvI1OMKC/gn/J4uE&#10;S6f/nx2mRAedADpwRwUeUrh3IafDOgXEP5Yc0d29fwaYVPHyIWCOEwxhlMpdeIKmRxmvwB9cQVr/&#10;9ObJNkKIAX9pN9uAm/QzO9n+9+diEbt+KhBj245e5WcoY+GPvRsbhg9Ei3DBQNsXgmVmPB3tUgtp&#10;PxJYIfoZWGnp9R2B6JSRUfLbjru94mTFSwGYqNNCYtrxuTm202wCEmsppG3tym5EKxJW2PUVuFJe&#10;MJH8Fdzj4HtXikZKzWroWeBmRn6glaLxJpA6wPl3R+Etx35bKRpvgpWikdhdV4pGS3O7UjQOhL8r&#10;RePoJ1eKxsucsVI0XmCxUjSOfUFlWBoiD9r5GIVWisZLX6wUjRdYrBSNY1+sFI1jV6wUjRdvsVI0&#10;jrCwlWrzK18kDy8duFI0XjpwpWh0gLFSNKKM7YKNlaLR6Y2VohHVQxdsSOXXvOP1iB1tjZiCetLN&#10;VNpaL4UuV8pWhSl0uauSlaIRWxTjKK8UjW7YYKkc5nG4UjReZ5aUKr+RWZIL/bD/pWOHkdrFUZhr&#10;rNXCcAyoiBiFeW9OLSz1mqMw11irhaX8fxTmCkS1sLysMgpzNahaWCrSR2Eu3FULU7GU22NSH6UX&#10;h9144kOxnW6sV4rGC1ZXikY16vBqlYc6fKfaV62HodN+XNCuFI36rpu4Oam01otPHJ3UvevFJ64O&#10;r/4vGfeVovHibVaKRjXqVorGC2zk1Xt1160UjU7XLYvqLLXAGNatFI1q1K0UjRfUgbJxyRS5UjSu&#10;FI1XeW5WikaQ/K0UjSBn41O1eQG1UjROiEaFiipbKRpBibRSNOKVQT6gm21Fjt0e5uJZetqVohGv&#10;lllawpWi8dIXK0Wjjt7ZrBSNF9CsFI0rRaNlyVwpGkezsGeE8+wsJ3+rZ2ec7rhSNNrpOVopGi+Q&#10;WikaddMzuAlWisbBgFaKxtGAVorGkW7Jz8L532Qyj1eKxpWiEVnJlaJxpWgEDFaKRj6cyu52zWbY&#10;4pWicSD3GzJtK0UjH+hOy8CxS4ZT3VAv5jA40la0gzB8naFoVPAyfoA7kalaoeQ66aLU4E544oTQ&#10;cRD8KNLFQbje7cAONtA9tg19BA0SNkqP+6btrtFJXljq/mXSRZ86aSVRFEI4sCkGT8dDAyKlE9gk&#10;H/r+dHtzwxiozl8f99uuPbe7/msQPN6AynC/rW8eQQ95E+FsLP506tptfT7vm/uB2dESIoF9bn8H&#10;sKMM+3kSRS7KtgLzJIrONoi8QS4WNjAm0QkPA1UdyL6R4raJmIEvicgNiSHRElKuJIq3o0mKHX7A&#10;AwyVsaME+TZrlJ/KiGnKJTB8RopPlOpP+ee4XN9icgmJImihC5xaRxXB2NAGuZdldR/hCZovnN4g&#10;hF44FgtzxIfx+YtyKbJxsoFQU7X8c9cYar9w5trfIakiaqsnLvdl17WPwau2aTADt11g+LUSx/GS&#10;NZ/7V0+NOG2YBU/Mwp3t/Y6+uDSiwe6wP/1tYP21dLcFKPztOQM4LgInqlki7cEW4Knp7E5iuzVw&#10;5eMJvM946nPfVfv7h35sgMQ41TucnStx+uDaqR1CfttX+8Ofmrugf3+qX2z6bl8194faWtwVgtGz&#10;ULra4Eia/4FQavCHi0OpQfCjQqlB+DfmhVHNPwHsONKB4cJDB4IY8CkGadQt8uj4NjAwsRuOcIpY&#10;gVOfOA4foGcjBBzpCX7FDzvgNUBYAwS8KfI8NHkCV0MzxrFjCcXD8Ho4FQyVBdehCRZbe5AnlmrP&#10;eMQVmr97aOI0mU8Wu+IwDz6p7xK82oOBBq+JY4xSPriKpmwcdhbi6ECZeZ8B6C8fvPIDkPFpg9cv&#10;IAPw+wtG6RXLiQOdBqPy1qXjRv1glHC+KBj9LwpGr4alOFYl5yUYeeACRwnivWEvOMAxaSUCDglM&#10;AXM5N+l5N7wGppvhxBfxBr+twJRe8J0D77iGVp0D4iIQ5xzh6K5JlsCGp3RIiBzq+WnB91BXd1dW&#10;RXQSw7G+w3kHdSOf2CyeWUNd/TWnlYfjMfiYCY7S11WVTE9kHtQhny+3Rcc6C3gvB4R8bG4Lp5ni&#10;hD6OXLFex7m8k8gV57xl9KKhRAfO2eu/WnQwZpbX6IAZDShBIscx0ez6pRyxRMdtfyqMouYnpJP5&#10;KIbFOgtH5dkz1IYYFiCNiabEgjSWIyif96+/fAjLVrSGsF4W7wsEKXL2c1HAOJI2CvBDWDpDhEPY&#10;4dTTurkbcq3wmnzJhppeGMwzqHNkEwe1HN46GS83rWBworjNpl7OcKIDQgX1GZ1vOJP0+piQdo0q&#10;Hupj/erQybFpv+mQ+FPumOGoWDrRWbIOeYqDfP3lGGUdUCA/umw631XWGb9aXDFGUGtc8SXHFfNb&#10;YMI45LlbdwuMqOc/UdYBDhpnPwlj0dXdMBwajJIzQbnBMQESXT8fmHyMi35mKSfWtG6HKU92xBJu&#10;i0qZLUP/HsexPuy331V95X7H58fTbR21D+3hru6+/X8AAAD//wMAUEsDBBQABgAIAAAAIQCCShNF&#10;2wAAAAUBAAAPAAAAZHJzL2Rvd25yZXYueG1sTI9BSwMxEIXvgv8hjOBFbNZql2XdbJGCXsVWCr1N&#10;N2MSu5ksm7Rd/73Ri14ePN7w3jfNcvK9ONEYXWAFd7MCBHEXtGOj4H3zfFuBiAlZYx+YFHxRhGV7&#10;edFgrcOZ3+i0TkbkEo41KrApDbWUsbPkMc7CQJyzjzB6TNmORuoRz7nc93JeFKX06DgvWBxoZak7&#10;rI9egTEO3VZXNt5sX8Ln6nW32xwWSl1fTU+PIBJN6e8YfvAzOrSZaR+OrKPoFeRH0q/mrCofst0r&#10;KBfze5BtI//Tt98AAAD//wMAUEsBAi0AFAAGAAgAAAAhALaDOJL+AAAA4QEAABMAAAAAAAAAAAAA&#10;AAAAAAAAAFtDb250ZW50X1R5cGVzXS54bWxQSwECLQAUAAYACAAAACEAOP0h/9YAAACUAQAACwAA&#10;AAAAAAAAAAAAAAAvAQAAX3JlbHMvLnJlbHNQSwECLQAUAAYACAAAACEADNtEvGkZAAAQxQAADgAA&#10;AAAAAAAAAAAAAAAuAgAAZHJzL2Uyb0RvYy54bWxQSwECLQAUAAYACAAAACEAgkoTRdsAAAAFAQAA&#10;DwAAAAAAAAAAAAAAAADDGwAAZHJzL2Rvd25yZXYueG1sUEsFBgAAAAAEAAQA8wAAAMs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1421;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4" o:spid="_x0000_s1028" type="#_x0000_t32" style="position:absolute;left:6191;top:4857;width:95;height:240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69YxAAAANoAAAAPAAAAZHJzL2Rvd25yZXYueG1sRI9Ba8JA&#10;FITvQv/D8gpepG60tpTUVTQieK0Wam+P7DObNvs2ZteY+uu7guBxmJlvmOm8s5VoqfGlYwWjYQKC&#10;OHe65ELB52799AbCB2SNlWNS8Ece5rOH3hRT7c78Qe02FCJC2KeowIRQp1L63JBFP3Q1cfQOrrEY&#10;omwKqRs8R7it5DhJXqXFkuOCwZoyQ/nv9mQVfB9edLvMVmVu9tnz12ByOf7sV0r1H7vFO4hAXbiH&#10;b+2NVjCB65V4A+TsHwAA//8DAFBLAQItABQABgAIAAAAIQDb4fbL7gAAAIUBAAATAAAAAAAAAAAA&#10;AAAAAAAAAABbQ29udGVudF9UeXBlc10ueG1sUEsBAi0AFAAGAAgAAAAhAFr0LFu/AAAAFQEAAAsA&#10;AAAAAAAAAAAAAAAAHwEAAF9yZWxzLy5yZWxzUEsBAi0AFAAGAAgAAAAhAKSDr1jEAAAA2gAAAA8A&#10;AAAAAAAAAAAAAAAABwIAAGRycy9kb3ducmV2LnhtbFBLBQYAAAAAAwADALcAAAD4AgAAAAA=&#10;" strokecolor="#5b9bd5 [3204]" strokeweight=".5pt">
                  <v:stroke endarrow="block" joinstyle="miter"/>
                </v:shape>
                <v:shape id="Straight Arrow Connector 6" o:spid="_x0000_s1029" type="#_x0000_t32" style="position:absolute;left:6191;top:28765;width:47149;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ZEvwQAAANoAAAAPAAAAZHJzL2Rvd25yZXYueG1sRI9Pa8JA&#10;EMXvBb/DMkIvohvFiqauIkKp10ZbPA7ZaTaYnQ3ZqcZv7xYKPT7enx9vve19o67UxTqwgekkA0Vc&#10;BltzZeB0fBsvQUVBttgEJgN3irDdDJ7WmNtw4w+6FlKpNMIxRwNOpM21jqUjj3ESWuLkfYfOoyTZ&#10;Vdp2eEvjvtGzLFtojzUngsOW9o7KS/HjE5dOs1HxMlrNL+/4ef5ycp9PxZjnYb97BSXUy3/4r32w&#10;BhbweyXdAL15AAAA//8DAFBLAQItABQABgAIAAAAIQDb4fbL7gAAAIUBAAATAAAAAAAAAAAAAAAA&#10;AAAAAABbQ29udGVudF9UeXBlc10ueG1sUEsBAi0AFAAGAAgAAAAhAFr0LFu/AAAAFQEAAAsAAAAA&#10;AAAAAAAAAAAAHwEAAF9yZWxzLy5yZWxzUEsBAi0AFAAGAAgAAAAhAGMNkS/BAAAA2gAAAA8AAAAA&#10;AAAAAAAAAAAABwIAAGRycy9kb3ducmV2LnhtbFBLBQYAAAAAAwADALcAAAD1AgAAAAA=&#10;" strokecolor="#5b9bd5 [3204]" strokeweight=".5pt">
                  <v:stroke endarrow="block" joinstyle="miter"/>
                </v:shape>
                <v:shape id="Freeform: Shape 9" o:spid="_x0000_s1030" style="position:absolute;left:6191;top:6286;width:38957;height:20764;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DTwwAAAANoAAAAPAAAAZHJzL2Rvd25yZXYueG1sRI9Bi8Iw&#10;FITvgv8hPMGbpuuCaNcoq7LgRdAqe340b9uyyUtpoq3+eiMIHoeZ+YZZrDprxJUaXzlW8DFOQBDn&#10;TldcKDiffkYzED4gazSOScGNPKyW/d4CU+1aPtI1C4WIEPYpKihDqFMpfV6SRT92NXH0/lxjMUTZ&#10;FFI32Ea4NXKSJFNpseK4UGJNm5Ly/+xiFfzeD2e9bj8rYzK0dNzO5drvlRoOuu8vEIG68A6/2jut&#10;YA7PK/EGyOUDAAD//wMAUEsBAi0AFAAGAAgAAAAhANvh9svuAAAAhQEAABMAAAAAAAAAAAAAAAAA&#10;AAAAAFtDb250ZW50X1R5cGVzXS54bWxQSwECLQAUAAYACAAAACEAWvQsW78AAAAVAQAACwAAAAAA&#10;AAAAAAAAAAAfAQAAX3JlbHMvLnJlbHNQSwECLQAUAAYACAAAACEA/Iw08MAAAADaAAAADwAAAAAA&#10;AAAAAAAAAAAHAgAAZHJzL2Rvd25yZXYueG1sUEsFBgAAAAADAAMAtwAAAPQCA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1f4d78 [1604]" strokeweight="1pt">
                  <v:stroke joinstyle="miter"/>
                  <v:path arrowok="t" o:connecttype="custom" o:connectlocs="0,0;95868,136351;191736,257553;270173,333303;331180,363604;383472,409054;453194,454504;479340,484805;540347,515105;566492,545405;618784,575706;671076,621156;732083,696907;801805,727207;827951,757507;984825,787808;1071978,818108;1124270,833258;1298575,863558;1612325,878709;1655901,893859;1690762,909009;1760484,924159;1821491,969610;1926074,1015060;1978366,1045360;2004512,1060510;2065519,1105961;2126526,1166561;2152671,1181712;2187532,1212012;2213678,1227162;2257255,1257462;2326977,1287763;2353122,1302913;2414129,1318063;2509997,1348363;2562289,1363513;2623296,1378664;2684303,1408964;2719164,1424114;2745310,1454414;2832462,1499865;2902184,1560465;2954476,1590766;3006768,1636216;3041629,1666516;3093920,1696817;3163642,1742267;3233365,1802868;3276941,1818018;3329233,1848318;3390239,1878618;3442531,1893769;3477392,1908919;3564545,1924069;3590691,1939219;3730135,1984670;3782427,2014970;3817288,2030120;3878294,2075570;3895725,2075570" o:connectangles="0,0,0,0,0,0,0,0,0,0,0,0,0,0,0,0,0,0,0,0,0,0,0,0,0,0,0,0,0,0,0,0,0,0,0,0,0,0,0,0,0,0,0,0,0,0,0,0,0,0,0,0,0,0,0,0,0,0,0,0,0,0"/>
                </v:shape>
                <v:line id="Straight Connector 10" o:spid="_x0000_s1031" style="position:absolute;visibility:visible;mso-wrap-style:square" from="6381,9715" to="49149,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F2xAAAANsAAAAPAAAAZHJzL2Rvd25yZXYueG1sRI9Ba8JA&#10;EIXvhf6HZQq91U09BEldRYWi4MVqLB6H7JgEs7Mhu9HUX985CN5meG/e+2Y6H1yjrtSF2rOBz1EC&#10;irjwtubSQH74/piAChHZYuOZDPxRgPns9WWKmfU3/qHrPpZKQjhkaKCKsc20DkVFDsPIt8SinX3n&#10;MMraldp2eJNw1+hxkqTaYc3SUGFLq4qKy753Btqly8vVuu5TfTxt06Hf/d6bhTHvb8PiC1SkIT7N&#10;j+uNFXyhl19kAD37BwAA//8DAFBLAQItABQABgAIAAAAIQDb4fbL7gAAAIUBAAATAAAAAAAAAAAA&#10;AAAAAAAAAABbQ29udGVudF9UeXBlc10ueG1sUEsBAi0AFAAGAAgAAAAhAFr0LFu/AAAAFQEAAAsA&#10;AAAAAAAAAAAAAAAAHwEAAF9yZWxzLy5yZWxzUEsBAi0AFAAGAAgAAAAhAKVeUXbEAAAA2wAAAA8A&#10;AAAAAAAAAAAAAAAABwIAAGRycy9kb3ducmV2LnhtbFBLBQYAAAAAAwADALcAAAD4AgAAAAA=&#10;" strokecolor="black [3213]" strokeweight=".5pt">
                  <v:stroke dashstyle="dashDot" joinstyle="miter"/>
                </v:line>
                <v:shapetype id="_x0000_t202" coordsize="21600,21600" o:spt="202" path="m,l,21600r21600,l21600,xe">
                  <v:stroke joinstyle="miter"/>
                  <v:path gradientshapeok="t" o:connecttype="rect"/>
                </v:shapetype>
                <v:shape id="Text Box 11" o:spid="_x0000_s1032" type="#_x0000_t202" style="position:absolute;top:8572;width:6692;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0200276E" w14:textId="5FA9613C" w:rsidR="002F57C9" w:rsidRPr="00272653" w:rsidRDefault="002F57C9">
                        <w:pPr>
                          <w:rPr>
                            <w:sz w:val="16"/>
                          </w:rPr>
                        </w:pPr>
                        <w:r w:rsidRPr="00272653">
                          <w:rPr>
                            <w:sz w:val="16"/>
                          </w:rPr>
                          <w:t>s-Measure</w:t>
                        </w:r>
                      </w:p>
                    </w:txbxContent>
                  </v:textbox>
                </v:shape>
                <v:shape id="Text Box 11" o:spid="_x0000_s1033" type="#_x0000_t202" style="position:absolute;left:48186;top:28660;width:3817;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755C1632" w14:textId="695CBB10" w:rsidR="002F57C9" w:rsidRDefault="002F57C9" w:rsidP="00C121C1">
                        <w:pPr>
                          <w:pStyle w:val="NormalWeb"/>
                          <w:overflowPunct w:val="0"/>
                          <w:spacing w:before="0" w:beforeAutospacing="0" w:after="120" w:afterAutospacing="0"/>
                          <w:jc w:val="both"/>
                        </w:pPr>
                        <w:r>
                          <w:rPr>
                            <w:rFonts w:ascii="Arial" w:eastAsia="Times New Roman" w:hAnsi="Arial"/>
                            <w:sz w:val="16"/>
                            <w:szCs w:val="16"/>
                          </w:rPr>
                          <w:t>time</w:t>
                        </w:r>
                      </w:p>
                    </w:txbxContent>
                  </v:textbox>
                </v:shape>
                <v:shape id="Freeform: Shape 13" o:spid="_x0000_s1034" style="position:absolute;left:7923;top:11471;width:35207;height:12265;rotation:-3205520fd;visibility:visible;mso-wrap-style:square;v-text-anchor:middle" coordsize="4257675,1305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UzvwAAANsAAAAPAAAAZHJzL2Rvd25yZXYueG1sRE9Ni8Iw&#10;EL0L/ocwC3uziV0QqcYiC4LgRV31PDRjW9tMShO1/vvNgrC3ebzPWeaDbcWDel871jBNFAjiwpma&#10;Sw2nn81kDsIHZIOtY9LwIg/5ajxaYmbckw/0OIZSxBD2GWqoQugyKX1RkUWfuI44clfXWwwR9qU0&#10;PT5juG1lqtRMWqw5NlTY0XdFRXO8Ww3DTvn57TzdX15Fu3anVB1S2Wj9+TGsFyACDeFf/HZvTZz/&#10;BX+/xAPk6hcAAP//AwBQSwECLQAUAAYACAAAACEA2+H2y+4AAACFAQAAEwAAAAAAAAAAAAAAAAAA&#10;AAAAW0NvbnRlbnRfVHlwZXNdLnhtbFBLAQItABQABgAIAAAAIQBa9CxbvwAAABUBAAALAAAAAAAA&#10;AAAAAAAAAB8BAABfcmVscy8ucmVsc1BLAQItABQABgAIAAAAIQD62/UzvwAAANsAAAAPAAAAAAAA&#10;AAAAAAAAAAcCAABkcnMvZG93bnJldi54bWxQSwUGAAAAAAMAAwC3AAAA8wIAAAAA&#10;" path="m,c113386,113386,-21608,-15382,104775,85725v53324,42659,44425,37796,104775,76200c234388,177731,267432,197617,295275,209550v19131,8199,47341,14217,66675,19050c416864,265209,363891,233514,419100,257175v69732,29885,5956,11014,76200,28575c504825,292100,513353,300291,523875,304800v42726,18311,29604,514,66675,19050c600789,328970,608664,338251,619125,342900v18350,8155,40442,7911,57150,19050c713204,386569,693990,377380,733425,390525v25515,38272,12931,31088,66675,47625c825124,445850,876300,457200,876300,457200v9525,6350,17856,15030,28575,19050c941301,489910,1068794,494721,1076325,495300v51971,17324,13945,6542,95250,19050c1190663,517287,1209606,521144,1228725,523875v55451,7922,138343,16877,190500,19050c1533470,547685,1647825,549275,1762125,552450v15875,3175,31821,6013,47625,9525c1822529,564815,1834937,569348,1847850,571500v25249,4208,50800,6350,76200,9525c1947346,592673,1965498,603994,1990725,609600v115436,25652,-1180,-9918,114300,28575l2162175,657225v9525,3175,20221,3956,28575,9525c2230217,693062,2208219,683024,2257425,695325v28698,19132,32838,23598,66675,38100c2333328,737380,2343447,738995,2352675,742950v13051,5593,25049,13457,38100,19050c2400003,765955,2409949,768000,2419350,771525v16009,6003,31283,14022,47625,19050c2491999,798275,2518337,801346,2543175,809625v9525,3175,18730,7556,28575,9525c2593765,823553,2616200,825500,2638425,828675v56027,18676,10535,5587,104775,19050c2762319,850456,2781262,854313,2800350,857250v22190,3414,44586,5509,66675,9525c2907968,874219,2897996,875624,2933700,885825v12587,3596,25400,6350,38100,9525c2981325,901700,2989656,910380,3000375,914400v152415,57156,-60371,-43250,95250,28575c3121409,954875,3144884,972095,3171825,981075v19050,6350,40442,7911,57150,19050c3283889,1036734,3230916,1005039,3286125,1028700v13051,5593,24917,13777,38100,19050c3342869,1055208,3363025,1058645,3381375,1066800v80268,35675,-36706,5994,76200,28575c3482975,1108075,3505928,1127906,3533775,1133475v15875,3175,32006,5265,47625,9525c3600773,1148284,3619500,1155700,3638550,1162050v27235,9078,36775,13070,66675,19050c3724163,1184888,3743437,1186837,3762375,1190625v12837,2567,25141,7674,38100,9525c3832063,1204663,3863975,1206500,3895725,1209675v9525,3175,18730,7556,28575,9525c3982426,1230825,4024542,1232128,4076700,1247775v19234,5770,37669,14180,57150,19050c4146550,1270000,4159693,1271753,4171950,1276350v35405,13277,32885,21817,66675,28575c4244852,1306170,4251325,1304925,4257675,1304925e" filled="f" strokecolor="#ed7d31 [3205]" strokeweight=".5pt">
                  <v:stroke joinstyle="miter"/>
                  <v:path arrowok="t" o:connecttype="custom" o:connectlocs="0,0;86641,80533;173282,152118;244170,196858;299306,214754;346564,241598;409576,268443;433205,286339;488341,304235;511970,322131;559229,340027;606487,366872;661623,411612;724634,429508;748264,447405;890040,465301;968805,483197;1016063,492145;1173593,510041;1457145,518989;1496528,527937;1528033,536885;1591045,545834;1646180,572678;1740698,599522;1787957,617418;1811586,626366;1866721,653211;1921856,689003;1945486,697951;1976992,715847;2000621,724795;2040003,742692;2103015,760588;2126644,769536;2181780,778484;2268421,796380;2315679,805328;2370815,814276;2425950,832172;2457456,841121;2481085,859017;2559850,885861;2622861,921653;2670120,939550;2717379,966394;2748885,984290;2796144,1002186;2859155,1029030;2922167,1064823;2961549,1073771;3008808,1091667;3063943,1109563;3111202,1118511;3142708,1127459;3221472,1136408;3245102,1145356;3371125,1172200;3418384,1190096;3449890,1199044;3505025,1225888;3520778,1225888" o:connectangles="0,0,0,0,0,0,0,0,0,0,0,0,0,0,0,0,0,0,0,0,0,0,0,0,0,0,0,0,0,0,0,0,0,0,0,0,0,0,0,0,0,0,0,0,0,0,0,0,0,0,0,0,0,0,0,0,0,0,0,0,0,0"/>
                </v:shape>
                <v:line id="Straight Connector 14" o:spid="_x0000_s1035" style="position:absolute;visibility:visible;mso-wrap-style:square" from="9048,6572" to="9239,2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Vd1wwAAANsAAAAPAAAAZHJzL2Rvd25yZXYueG1sRE/JasMw&#10;EL0X+g9iAr01ckoxwY0SXENpoZcsTslxsCa2qTUylry0Xx8FArnN462z2kymEQN1rrasYDGPQBAX&#10;VtdcKsgPH89LEM4ja2wsk4I/crBZPz6sMNF25B0Ne1+KEMIuQQWV920ipSsqMujmtiUO3Nl2Bn2A&#10;XSl1h2MIN418iaJYGqw5NFTYUlZR8bvvjYL23eRl9ln3sTyevuOp3/78N6lST7MpfQPhafJ38c39&#10;pcP8V7j+Eg6Q6wsAAAD//wMAUEsBAi0AFAAGAAgAAAAhANvh9svuAAAAhQEAABMAAAAAAAAAAAAA&#10;AAAAAAAAAFtDb250ZW50X1R5cGVzXS54bWxQSwECLQAUAAYACAAAACEAWvQsW78AAAAVAQAACwAA&#10;AAAAAAAAAAAAAAAfAQAAX3JlbHMvLnJlbHNQSwECLQAUAAYACAAAACEA2mVXdcMAAADbAAAADwAA&#10;AAAAAAAAAAAAAAAHAgAAZHJzL2Rvd25yZXYueG1sUEsFBgAAAAADAAMAtwAAAPcCAAAAAA==&#10;" strokecolor="black [3213]" strokeweight=".5pt">
                  <v:stroke dashstyle="dashDot" joinstyle="miter"/>
                </v:line>
                <v:shape id="Text Box 16" o:spid="_x0000_s1036" type="#_x0000_t202" style="position:absolute;left:2858;top:30423;width:11143;height:5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54BFBA7" w14:textId="40912476" w:rsidR="002F57C9" w:rsidRPr="00C121C1" w:rsidRDefault="002F57C9">
                        <w:pPr>
                          <w:rPr>
                            <w:sz w:val="16"/>
                          </w:rPr>
                        </w:pPr>
                        <w:r>
                          <w:rPr>
                            <w:sz w:val="16"/>
                          </w:rPr>
                          <w:t xml:space="preserve">T1: </w:t>
                        </w:r>
                        <w:r w:rsidRPr="00C121C1">
                          <w:rPr>
                            <w:sz w:val="16"/>
                          </w:rPr>
                          <w:t>Trigger neighbour cell measurement</w:t>
                        </w:r>
                        <w:r>
                          <w:rPr>
                            <w:sz w:val="16"/>
                          </w:rPr>
                          <w:t>s</w:t>
                        </w:r>
                      </w:p>
                    </w:txbxContent>
                  </v:textbox>
                </v:shape>
                <v:shape id="Straight Arrow Connector 17" o:spid="_x0000_s1037" type="#_x0000_t32" style="position:absolute;left:8430;top:28764;width:905;height: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m86xAAAANsAAAAPAAAAZHJzL2Rvd25yZXYueG1sRE9NT8JA&#10;EL2b8B82Y+KFyBYFJYWFYImJV8DEept0h26lO1u7ayn8eteExNu8vM9ZrHpbi45aXzlWMB4lIIgL&#10;pysuFbzvX+9nIHxA1lg7JgVn8rBaDm4WmGp34i11u1CKGMI+RQUmhCaV0heGLPqRa4gjd3CtxRBh&#10;W0rd4imG21o+JMmTtFhxbDDYUGaoOO5+rILPw1R3L9mmKkyePX4MJ5fvr3yj1N1tv56DCNSHf/HV&#10;/abj/Gf4+yUeIJe/AAAA//8DAFBLAQItABQABgAIAAAAIQDb4fbL7gAAAIUBAAATAAAAAAAAAAAA&#10;AAAAAAAAAABbQ29udGVudF9UeXBlc10ueG1sUEsBAi0AFAAGAAgAAAAhAFr0LFu/AAAAFQEAAAsA&#10;AAAAAAAAAAAAAAAAHwEAAF9yZWxzLy5yZWxzUEsBAi0AFAAGAAgAAAAhAF0KbzrEAAAA2wAAAA8A&#10;AAAAAAAAAAAAAAAABwIAAGRycy9kb3ducmV2LnhtbFBLBQYAAAAAAwADALcAAAD4AgAAAAA=&#10;" strokecolor="#5b9bd5 [3204]" strokeweight=".5pt">
                  <v:stroke endarrow="block" joinstyle="miter"/>
                </v:shape>
                <v:line id="Straight Connector 18" o:spid="_x0000_s1038" style="position:absolute;visibility:visible;mso-wrap-style:square" from="17171,24478" to="17171,28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F1wxAAAANsAAAAPAAAAZHJzL2Rvd25yZXYueG1sRI9Ba8JA&#10;EIXvhf6HZQq91U09BEldRYWi4MVqLB6H7JgEs7Mhu9HUX985CN5meG/e+2Y6H1yjrtSF2rOBz1EC&#10;irjwtubSQH74/piAChHZYuOZDPxRgPns9WWKmfU3/qHrPpZKQjhkaKCKsc20DkVFDsPIt8SinX3n&#10;MMraldp2eJNw1+hxkqTaYc3SUGFLq4qKy753Btqly8vVuu5TfTxt06Hf/d6bhTHvb8PiC1SkIT7N&#10;j+uNFXyBlV9kAD37BwAA//8DAFBLAQItABQABgAIAAAAIQDb4fbL7gAAAIUBAAATAAAAAAAAAAAA&#10;AAAAAAAAAABbQ29udGVudF9UeXBlc10ueG1sUEsBAi0AFAAGAAgAAAAhAFr0LFu/AAAAFQEAAAsA&#10;AAAAAAAAAAAAAAAAHwEAAF9yZWxzLy5yZWxzUEsBAi0AFAAGAAgAAAAhAFsoXXDEAAAA2wAAAA8A&#10;AAAAAAAAAAAAAAAABwIAAGRycy9kb3ducmV2LnhtbFBLBQYAAAAAAwADALcAAAD4AgAAAAA=&#10;" strokecolor="black [3213]" strokeweight=".5pt">
                  <v:stroke dashstyle="dashDot" joinstyle="miter"/>
                </v:line>
                <v:line id="Straight Connector 19" o:spid="_x0000_s1039" style="position:absolute;visibility:visible;mso-wrap-style:square" from="31814,20087" to="31814,2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PjrwwAAANsAAAAPAAAAZHJzL2Rvd25yZXYueG1sRE9La8JA&#10;EL4L/Q/LCL2ZjT2EmmYVK5QWerEai8chOyah2dmQ3Tzqr+8WBG/z8T0n20ymEQN1rrasYBnFIIgL&#10;q2suFeTHt8UzCOeRNTaWScEvOdisH2YZptqO/EXDwZcihLBLUUHlfZtK6YqKDLrItsSBu9jOoA+w&#10;K6XucAzhppFPcZxIgzWHhgpb2lVU/Bx6o6B9NXm5e6/7RJ7On8nU77+vzVapx/m0fQHhafJ38c39&#10;ocP8Ffz/Eg6Q6z8AAAD//wMAUEsBAi0AFAAGAAgAAAAhANvh9svuAAAAhQEAABMAAAAAAAAAAAAA&#10;AAAAAAAAAFtDb250ZW50X1R5cGVzXS54bWxQSwECLQAUAAYACAAAACEAWvQsW78AAAAVAQAACwAA&#10;AAAAAAAAAAAAAAAfAQAAX3JlbHMvLnJlbHNQSwECLQAUAAYACAAAACEANGT468MAAADbAAAADwAA&#10;AAAAAAAAAAAAAAAHAgAAZHJzL2Rvd25yZXYueG1sUEsFBgAAAAADAAMAtwAAAPcCAAAAAA==&#10;" strokecolor="black [3213]" strokeweight=".5pt">
                  <v:stroke dashstyle="dashDot" joinstyle="miter"/>
                </v:line>
                <v:shape id="Text Box 16" o:spid="_x0000_s1040" type="#_x0000_t202" style="position:absolute;left:14382;top:30423;width:11059;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1B60855C" w14:textId="12B4F03C" w:rsidR="002F57C9" w:rsidRDefault="002F57C9" w:rsidP="00C121C1">
                        <w:pPr>
                          <w:pStyle w:val="NormalWeb"/>
                          <w:overflowPunct w:val="0"/>
                          <w:spacing w:before="0" w:beforeAutospacing="0" w:after="120" w:afterAutospacing="0"/>
                          <w:jc w:val="both"/>
                        </w:pPr>
                        <w:r>
                          <w:rPr>
                            <w:rFonts w:ascii="Arial" w:eastAsia="Times New Roman" w:hAnsi="Arial"/>
                            <w:sz w:val="16"/>
                            <w:szCs w:val="16"/>
                          </w:rPr>
                          <w:t xml:space="preserve">T2: Set-up beam level L3 filtering of neighbor cell A’s beams. </w:t>
                        </w:r>
                      </w:p>
                    </w:txbxContent>
                  </v:textbox>
                </v:shape>
                <v:shape id="Straight Arrow Connector 21" o:spid="_x0000_s1041" type="#_x0000_t32" style="position:absolute;left:17072;top:28860;width:2840;height:156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5b9bd5 [3204]" strokeweight=".5pt">
                  <v:stroke endarrow="block" joinstyle="miter"/>
                </v:shape>
                <v:shape id="Straight Arrow Connector 22" o:spid="_x0000_s1042" type="#_x0000_t32" style="position:absolute;left:17072;top:14618;width:0;height:9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apSwwAAANsAAAAPAAAAZHJzL2Rvd25yZXYueG1sRI9Bi8Iw&#10;FITvC/6H8ARva2oPslSjiKC7F5FVEb09m2dbbF5KErX66zcLgsdhZr5hxtPW1OJGzleWFQz6CQji&#10;3OqKCwW77eLzC4QPyBpry6TgQR6mk87HGDNt7/xLt00oRISwz1BBGUKTSenzkgz6vm2Io3e2zmCI&#10;0hVSO7xHuKllmiRDabDiuFBiQ/OS8svmahSszfJyCqvd85i74vA9T/f16bFXqtdtZyMQgdrwDr/a&#10;P1pBmsL/l/gD5OQPAAD//wMAUEsBAi0AFAAGAAgAAAAhANvh9svuAAAAhQEAABMAAAAAAAAAAAAA&#10;AAAAAAAAAFtDb250ZW50X1R5cGVzXS54bWxQSwECLQAUAAYACAAAACEAWvQsW78AAAAVAQAACwAA&#10;AAAAAAAAAAAAAAAfAQAAX3JlbHMvLnJlbHNQSwECLQAUAAYACAAAACEAlq2qUsMAAADbAAAADwAA&#10;AAAAAAAAAAAAAAAHAgAAZHJzL2Rvd25yZXYueG1sUEsFBgAAAAADAAMAtwAAAPcCAAAAAA==&#10;" strokecolor="#5b9bd5 [3204]" strokeweight=".5pt">
                  <v:stroke startarrow="block" endarrow="block" joinstyle="miter"/>
                </v:shape>
                <v:shape id="Text Box 16" o:spid="_x0000_s1043" type="#_x0000_t202" style="position:absolute;left:9335;top:16562;width:8297;height:5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63F671FD" w14:textId="2EF8AB70"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 xml:space="preserve">Cell-A within ‘Y’ dB of serving cell </w:t>
                        </w:r>
                      </w:p>
                    </w:txbxContent>
                  </v:textbox>
                </v:shape>
                <v:shape id="Text Box 16" o:spid="_x0000_s1044" type="#_x0000_t202" style="position:absolute;left:31708;top:14182;width:8293;height:5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7DA79614" w14:textId="0E0E4332"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Cell-A better than serving cell by A3 offset+CIO</w:t>
                        </w:r>
                      </w:p>
                    </w:txbxContent>
                  </v:textbox>
                </v:shape>
                <v:shape id="Straight Arrow Connector 25" o:spid="_x0000_s1045" type="#_x0000_t32" style="position:absolute;left:31814;top:13847;width:11;height:60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8lZxQAAANsAAAAPAAAAZHJzL2Rvd25yZXYueG1sRI/RasJA&#10;FETfC/7DcoW+1Y2CbZq6EY0IfShotR9wyd5mE7N3Y3ar8e+7QqGPw8ycYRbLwbbiQr2vHSuYThIQ&#10;xKXTNVcKvo7bpxSED8gaW8ek4EYelvnoYYGZdlf+pMshVCJC2GeowITQZVL60pBFP3EdcfS+XW8x&#10;RNlXUvd4jXDbylmSPEuLNccFgx0VhsrT4ccqcN1pm77uzPmjaDa3Y/GyX+tmr9TjeFi9gQg0hP/w&#10;X/tdK5jN4f4l/gCZ/wIAAP//AwBQSwECLQAUAAYACAAAACEA2+H2y+4AAACFAQAAEwAAAAAAAAAA&#10;AAAAAAAAAAAAW0NvbnRlbnRfVHlwZXNdLnhtbFBLAQItABQABgAIAAAAIQBa9CxbvwAAABUBAAAL&#10;AAAAAAAAAAAAAAAAAB8BAABfcmVscy8ucmVsc1BLAQItABQABgAIAAAAIQDYy8lZxQAAANsAAAAP&#10;AAAAAAAAAAAAAAAAAAcCAABkcnMvZG93bnJldi54bWxQSwUGAAAAAAMAAwC3AAAA+QIAAAAA&#10;" strokecolor="#5b9bd5 [3204]" strokeweight=".5pt">
                  <v:stroke startarrow="block" endarrow="block" joinstyle="miter"/>
                </v:shape>
                <v:shape id="Text Box 16" o:spid="_x0000_s1046" type="#_x0000_t202" style="position:absolute;left:27517;top:30756;width:11055;height:5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1EAD30E8" w14:textId="27265F57" w:rsidR="002F57C9" w:rsidRDefault="002F57C9" w:rsidP="00E70742">
                        <w:pPr>
                          <w:pStyle w:val="NormalWeb"/>
                          <w:overflowPunct w:val="0"/>
                          <w:spacing w:before="0" w:beforeAutospacing="0" w:after="120" w:afterAutospacing="0"/>
                          <w:jc w:val="both"/>
                        </w:pPr>
                        <w:r>
                          <w:rPr>
                            <w:rFonts w:ascii="Arial" w:eastAsia="Times New Roman" w:hAnsi="Arial"/>
                            <w:sz w:val="16"/>
                            <w:szCs w:val="16"/>
                          </w:rPr>
                          <w:t xml:space="preserve">T3: Trigger A3 event and report both cell level and beam level measurements </w:t>
                        </w:r>
                      </w:p>
                    </w:txbxContent>
                  </v:textbox>
                </v:shape>
                <v:shape id="Straight Arrow Connector 27" o:spid="_x0000_s1047" type="#_x0000_t32" style="position:absolute;left:31825;top:28764;width:1220;height:199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IbjwwAAANsAAAAPAAAAZHJzL2Rvd25yZXYueG1sRI/RisIw&#10;FETfBf8hXME3TRVXpRpFBem+iLvqB1yaa1tsbkqSav37zcLCPg4zc4ZZbztTiyc5X1lWMBknIIhz&#10;qysuFNyux9EShA/IGmvLpOBNHrabfm+NqbYv/qbnJRQiQtinqKAMoUml9HlJBv3YNsTRu1tnMETp&#10;CqkdviLc1HKaJHNpsOK4UGJDh5Lyx6U1Ctpsfmv2H+56/spmp/MpOyxb91ZqOOh2KxCBuvAf/mt/&#10;agXTBfx+iT9Abn4AAAD//wMAUEsBAi0AFAAGAAgAAAAhANvh9svuAAAAhQEAABMAAAAAAAAAAAAA&#10;AAAAAAAAAFtDb250ZW50X1R5cGVzXS54bWxQSwECLQAUAAYACAAAACEAWvQsW78AAAAVAQAACwAA&#10;AAAAAAAAAAAAAAAfAQAAX3JlbHMvLnJlbHNQSwECLQAUAAYACAAAACEAusiG48MAAADbAAAADwAA&#10;AAAAAAAAAAAAAAAHAgAAZHJzL2Rvd25yZXYueG1sUEsFBgAAAAADAAMAtwAAAPcCAAAAAA==&#10;" strokecolor="#5b9bd5 [3204]" strokeweight=".5pt">
                  <v:stroke endarrow="block" joinstyle="miter"/>
                </v:shape>
                <w10:anchorlock/>
              </v:group>
            </w:pict>
          </mc:Fallback>
        </mc:AlternateContent>
      </w:r>
    </w:p>
    <w:p w14:paraId="4B018504" w14:textId="2F0C38C1" w:rsidR="00E70742" w:rsidRDefault="00E70742" w:rsidP="00E70742">
      <w:pPr>
        <w:pStyle w:val="Caption"/>
      </w:pPr>
      <w:r>
        <w:t xml:space="preserve">Figure </w:t>
      </w:r>
      <w:r>
        <w:fldChar w:fldCharType="begin"/>
      </w:r>
      <w:r>
        <w:instrText xml:space="preserve"> SEQ Figure \* ARABIC </w:instrText>
      </w:r>
      <w:r>
        <w:fldChar w:fldCharType="separate"/>
      </w:r>
      <w:r w:rsidR="00956172">
        <w:rPr>
          <w:noProof/>
        </w:rPr>
        <w:t>3</w:t>
      </w:r>
      <w:r>
        <w:fldChar w:fldCharType="end"/>
      </w:r>
      <w:r>
        <w:t xml:space="preserve"> : How to set-up beam level filtering, using A3 event as an example</w:t>
      </w:r>
    </w:p>
    <w:p w14:paraId="40CC4BC3" w14:textId="397B6039" w:rsidR="00B927A5" w:rsidRDefault="00B927A5" w:rsidP="00567973">
      <w:pPr>
        <w:pStyle w:val="BodyText"/>
        <w:numPr>
          <w:ilvl w:val="0"/>
          <w:numId w:val="17"/>
        </w:numPr>
        <w:ind w:left="1560" w:hanging="1560"/>
        <w:rPr>
          <w:b/>
        </w:rPr>
      </w:pPr>
      <w:r>
        <w:rPr>
          <w:b/>
        </w:rPr>
        <w:t>By performing beam level filtering only for those cells whose cell level measurements are close to satisfying the event triggering criterion, the UE shall perform the beam level measurements towards relevant cells and at relevant times only.</w:t>
      </w:r>
    </w:p>
    <w:p w14:paraId="37BCCB8A" w14:textId="690B9D7F" w:rsidR="00AF4263" w:rsidRPr="00B927A5" w:rsidRDefault="00B927A5" w:rsidP="00951E8F">
      <w:pPr>
        <w:pStyle w:val="BodyText"/>
        <w:numPr>
          <w:ilvl w:val="0"/>
          <w:numId w:val="11"/>
        </w:numPr>
        <w:ind w:left="1559" w:hanging="1559"/>
        <w:rPr>
          <w:b/>
        </w:rPr>
      </w:pPr>
      <w:r>
        <w:rPr>
          <w:b/>
        </w:rPr>
        <w:t>UE p</w:t>
      </w:r>
      <w:r w:rsidR="00272653">
        <w:rPr>
          <w:b/>
        </w:rPr>
        <w:t>erform</w:t>
      </w:r>
      <w:r w:rsidR="00567973">
        <w:rPr>
          <w:b/>
        </w:rPr>
        <w:t>s</w:t>
      </w:r>
      <w:r w:rsidR="00272653">
        <w:rPr>
          <w:b/>
        </w:rPr>
        <w:t xml:space="preserve"> </w:t>
      </w:r>
      <w:r w:rsidR="00DA5C7F">
        <w:rPr>
          <w:b/>
        </w:rPr>
        <w:t xml:space="preserve">beam level filtering </w:t>
      </w:r>
      <w:r w:rsidR="00567973">
        <w:rPr>
          <w:b/>
        </w:rPr>
        <w:t xml:space="preserve">for the beams of </w:t>
      </w:r>
      <w:r w:rsidR="00272653">
        <w:rPr>
          <w:b/>
        </w:rPr>
        <w:t xml:space="preserve">only </w:t>
      </w:r>
      <w:r>
        <w:rPr>
          <w:b/>
        </w:rPr>
        <w:t>those cells whose cell level measurements are within a threshold (</w:t>
      </w:r>
      <w:r w:rsidR="00567973">
        <w:rPr>
          <w:b/>
        </w:rPr>
        <w:t>Y</w:t>
      </w:r>
      <w:r>
        <w:rPr>
          <w:b/>
        </w:rPr>
        <w:t xml:space="preserve"> dB) of the serving cell</w:t>
      </w:r>
      <w:r w:rsidR="00F74C9D">
        <w:rPr>
          <w:b/>
        </w:rPr>
        <w:t>.</w:t>
      </w:r>
    </w:p>
    <w:p w14:paraId="6DAAF8C8" w14:textId="77777777" w:rsidR="00C01F33" w:rsidRDefault="00C01F33" w:rsidP="00CE0424">
      <w:pPr>
        <w:pStyle w:val="Heading1"/>
      </w:pPr>
      <w:r w:rsidRPr="00CE0424">
        <w:lastRenderedPageBreak/>
        <w:t>Conclusion</w:t>
      </w:r>
    </w:p>
    <w:p w14:paraId="280A0126" w14:textId="2E82C8FD" w:rsidR="004158C2" w:rsidRPr="004158C2" w:rsidRDefault="004158C2" w:rsidP="00D26B46">
      <w:pPr>
        <w:pStyle w:val="BodyText"/>
        <w:rPr>
          <w:b/>
        </w:rPr>
      </w:pPr>
      <w:r>
        <w:t>In the previous section, the following has been observed:</w:t>
      </w:r>
    </w:p>
    <w:p w14:paraId="7DD9EE7B" w14:textId="77777777" w:rsidR="008D0FA0" w:rsidRDefault="008D0FA0" w:rsidP="008D0FA0">
      <w:pPr>
        <w:pStyle w:val="Caption"/>
      </w:pPr>
    </w:p>
    <w:p w14:paraId="2C9ED035" w14:textId="77777777" w:rsidR="008D0FA0" w:rsidRPr="008D0FA0" w:rsidRDefault="008D0FA0" w:rsidP="00907A89">
      <w:pPr>
        <w:pStyle w:val="Observation"/>
        <w:numPr>
          <w:ilvl w:val="0"/>
          <w:numId w:val="20"/>
        </w:numPr>
        <w:overflowPunct/>
        <w:autoSpaceDE/>
        <w:autoSpaceDN/>
        <w:adjustRightInd/>
        <w:spacing w:after="160" w:line="257" w:lineRule="auto"/>
        <w:ind w:left="1701" w:hanging="1701"/>
        <w:jc w:val="left"/>
        <w:textAlignment w:val="auto"/>
        <w:rPr>
          <w:rFonts w:cstheme="minorBidi"/>
          <w:szCs w:val="22"/>
        </w:rPr>
      </w:pPr>
      <w:r w:rsidRPr="008D0FA0">
        <w:rPr>
          <w:rFonts w:cs="Arial"/>
        </w:rPr>
        <w:t xml:space="preserve">In LTE, the UE performs neighbour cell measurements only if the PCell </w:t>
      </w:r>
      <w:r w:rsidRPr="00B81B3E">
        <w:rPr>
          <w:rFonts w:cs="Arial"/>
        </w:rPr>
        <w:t>quality is below the configured s-Measure.</w:t>
      </w:r>
    </w:p>
    <w:p w14:paraId="63A64DE7" w14:textId="77777777" w:rsidR="008D0FA0" w:rsidRPr="009E1D1E" w:rsidRDefault="008D0FA0" w:rsidP="008D0FA0">
      <w:pPr>
        <w:pStyle w:val="Observation"/>
        <w:numPr>
          <w:ilvl w:val="0"/>
          <w:numId w:val="15"/>
        </w:numPr>
        <w:overflowPunct/>
        <w:autoSpaceDE/>
        <w:autoSpaceDN/>
        <w:adjustRightInd/>
        <w:spacing w:after="160" w:line="257" w:lineRule="auto"/>
        <w:ind w:left="1701" w:hanging="1701"/>
        <w:jc w:val="left"/>
        <w:textAlignment w:val="auto"/>
        <w:rPr>
          <w:rFonts w:cstheme="minorBidi"/>
          <w:szCs w:val="22"/>
        </w:rPr>
      </w:pPr>
      <w:r>
        <w:rPr>
          <w:rFonts w:cs="Arial"/>
        </w:rPr>
        <w:t xml:space="preserve">In LTE, the s-Measure is configured as part of the </w:t>
      </w:r>
      <w:r w:rsidRPr="00956172">
        <w:rPr>
          <w:rFonts w:cs="Arial"/>
          <w:i/>
        </w:rPr>
        <w:t>MeasConfig</w:t>
      </w:r>
      <w:r>
        <w:rPr>
          <w:rFonts w:cs="Arial"/>
        </w:rPr>
        <w:t>.</w:t>
      </w:r>
    </w:p>
    <w:p w14:paraId="0331FDF7" w14:textId="77777777" w:rsidR="008D0FA0" w:rsidRPr="007318CF" w:rsidRDefault="008D0FA0" w:rsidP="008D0FA0">
      <w:pPr>
        <w:pStyle w:val="Observation"/>
        <w:numPr>
          <w:ilvl w:val="0"/>
          <w:numId w:val="15"/>
        </w:numPr>
        <w:overflowPunct/>
        <w:autoSpaceDE/>
        <w:autoSpaceDN/>
        <w:adjustRightInd/>
        <w:spacing w:after="160" w:line="257" w:lineRule="auto"/>
        <w:ind w:left="1701" w:hanging="1701"/>
        <w:jc w:val="left"/>
        <w:textAlignment w:val="auto"/>
        <w:rPr>
          <w:rFonts w:cstheme="minorBidi"/>
          <w:szCs w:val="22"/>
        </w:rPr>
      </w:pPr>
      <w:r>
        <w:rPr>
          <w:rFonts w:cs="Arial"/>
        </w:rPr>
        <w:t>In NR</w:t>
      </w:r>
      <w:r w:rsidRPr="007318CF">
        <w:rPr>
          <w:rFonts w:cs="Arial"/>
        </w:rPr>
        <w:t xml:space="preserve">, the </w:t>
      </w:r>
      <w:r w:rsidRPr="007318CF">
        <w:rPr>
          <w:rFonts w:cstheme="minorBidi"/>
          <w:szCs w:val="22"/>
        </w:rPr>
        <w:t xml:space="preserve">UE perceives the </w:t>
      </w:r>
      <w:r>
        <w:rPr>
          <w:rFonts w:cstheme="minorBidi"/>
          <w:szCs w:val="22"/>
        </w:rPr>
        <w:t xml:space="preserve">PCell </w:t>
      </w:r>
      <w:r w:rsidRPr="007318CF">
        <w:rPr>
          <w:rFonts w:cstheme="minorBidi"/>
          <w:szCs w:val="22"/>
        </w:rPr>
        <w:t>quality differently depending on whether it is deriving the cell quality based on SS</w:t>
      </w:r>
      <w:r>
        <w:rPr>
          <w:rFonts w:cstheme="minorBidi"/>
          <w:szCs w:val="22"/>
        </w:rPr>
        <w:t xml:space="preserve"> </w:t>
      </w:r>
      <w:r w:rsidRPr="007318CF">
        <w:rPr>
          <w:rFonts w:cstheme="minorBidi"/>
          <w:szCs w:val="22"/>
        </w:rPr>
        <w:t>B</w:t>
      </w:r>
      <w:r>
        <w:rPr>
          <w:rFonts w:cstheme="minorBidi"/>
          <w:szCs w:val="22"/>
        </w:rPr>
        <w:t>lock</w:t>
      </w:r>
      <w:r w:rsidRPr="007318CF">
        <w:rPr>
          <w:rFonts w:cstheme="minorBidi"/>
          <w:szCs w:val="22"/>
        </w:rPr>
        <w:t>s or CSI-RSs.</w:t>
      </w:r>
    </w:p>
    <w:p w14:paraId="425F18EA" w14:textId="77777777" w:rsidR="008D0FA0" w:rsidRDefault="008D0FA0" w:rsidP="008D0FA0">
      <w:pPr>
        <w:pStyle w:val="Observation"/>
        <w:numPr>
          <w:ilvl w:val="0"/>
          <w:numId w:val="15"/>
        </w:numPr>
        <w:overflowPunct/>
        <w:autoSpaceDE/>
        <w:autoSpaceDN/>
        <w:adjustRightInd/>
        <w:spacing w:after="160" w:line="257" w:lineRule="auto"/>
        <w:ind w:left="1701" w:hanging="1701"/>
        <w:jc w:val="left"/>
        <w:textAlignment w:val="auto"/>
        <w:rPr>
          <w:rFonts w:cstheme="minorBidi"/>
          <w:szCs w:val="22"/>
        </w:rPr>
      </w:pPr>
      <w:r>
        <w:rPr>
          <w:rFonts w:cs="Arial"/>
        </w:rPr>
        <w:t>Having different s-Measure values for different RS-Types provides the least UE measurement overhead</w:t>
      </w:r>
      <w:r w:rsidRPr="007318CF">
        <w:rPr>
          <w:rFonts w:cstheme="minorBidi"/>
          <w:szCs w:val="22"/>
        </w:rPr>
        <w:t>.</w:t>
      </w:r>
    </w:p>
    <w:p w14:paraId="554BB1D5" w14:textId="77777777" w:rsidR="008D0FA0" w:rsidRPr="009123B0" w:rsidRDefault="008D0FA0" w:rsidP="008D0FA0">
      <w:pPr>
        <w:pStyle w:val="Observation"/>
        <w:numPr>
          <w:ilvl w:val="0"/>
          <w:numId w:val="15"/>
        </w:numPr>
        <w:overflowPunct/>
        <w:autoSpaceDE/>
        <w:autoSpaceDN/>
        <w:adjustRightInd/>
        <w:spacing w:after="160" w:line="257" w:lineRule="auto"/>
        <w:ind w:left="1701" w:hanging="1701"/>
        <w:jc w:val="left"/>
        <w:textAlignment w:val="auto"/>
        <w:rPr>
          <w:rFonts w:cstheme="minorBidi"/>
          <w:szCs w:val="22"/>
        </w:rPr>
      </w:pPr>
      <w:r>
        <w:rPr>
          <w:rFonts w:cs="Arial"/>
        </w:rPr>
        <w:t>Having different s-Measure values for different RS-Types, allows the network to optimize the value according to the RS-Type</w:t>
      </w:r>
      <w:r w:rsidRPr="007318CF">
        <w:rPr>
          <w:rFonts w:cstheme="minorBidi"/>
          <w:szCs w:val="22"/>
        </w:rPr>
        <w:t>.</w:t>
      </w:r>
    </w:p>
    <w:p w14:paraId="2526F454" w14:textId="77777777" w:rsidR="008D0FA0" w:rsidRDefault="008D0FA0" w:rsidP="008D0FA0">
      <w:pPr>
        <w:pStyle w:val="BodyText"/>
        <w:numPr>
          <w:ilvl w:val="0"/>
          <w:numId w:val="17"/>
        </w:numPr>
        <w:ind w:left="1560" w:hanging="1560"/>
        <w:rPr>
          <w:b/>
        </w:rPr>
      </w:pPr>
      <w:r>
        <w:rPr>
          <w:b/>
        </w:rPr>
        <w:t xml:space="preserve">The </w:t>
      </w:r>
      <w:r w:rsidRPr="009E01D9">
        <w:rPr>
          <w:b/>
        </w:rPr>
        <w:t xml:space="preserve">beam level measurements computation (setting up on L3 beam filters) </w:t>
      </w:r>
      <w:r>
        <w:rPr>
          <w:b/>
        </w:rPr>
        <w:t xml:space="preserve">is needed </w:t>
      </w:r>
      <w:r w:rsidRPr="009E01D9">
        <w:rPr>
          <w:b/>
        </w:rPr>
        <w:t>only when the neighbour cell level measurements are being performed</w:t>
      </w:r>
      <w:r>
        <w:rPr>
          <w:b/>
        </w:rPr>
        <w:t xml:space="preserve"> i.e., the serving cell is below the s-Measure as configured by the network.</w:t>
      </w:r>
    </w:p>
    <w:p w14:paraId="2EE09036" w14:textId="77777777" w:rsidR="008D0FA0" w:rsidRDefault="008D0FA0" w:rsidP="008D0FA0">
      <w:pPr>
        <w:pStyle w:val="BodyText"/>
        <w:numPr>
          <w:ilvl w:val="0"/>
          <w:numId w:val="17"/>
        </w:numPr>
        <w:ind w:left="1560" w:hanging="1560"/>
        <w:rPr>
          <w:b/>
        </w:rPr>
      </w:pPr>
      <w:r>
        <w:rPr>
          <w:b/>
        </w:rPr>
        <w:t xml:space="preserve">The </w:t>
      </w:r>
      <w:r w:rsidRPr="009E01D9">
        <w:rPr>
          <w:b/>
        </w:rPr>
        <w:t xml:space="preserve">beam level measurements computation (setting up on L3 beam filters) </w:t>
      </w:r>
      <w:r>
        <w:rPr>
          <w:b/>
        </w:rPr>
        <w:t xml:space="preserve">is needed </w:t>
      </w:r>
      <w:r w:rsidRPr="009E01D9">
        <w:rPr>
          <w:b/>
        </w:rPr>
        <w:t xml:space="preserve">only when </w:t>
      </w:r>
      <w:r>
        <w:rPr>
          <w:b/>
        </w:rPr>
        <w:t xml:space="preserve">a </w:t>
      </w:r>
      <w:r w:rsidRPr="009E01D9">
        <w:rPr>
          <w:b/>
        </w:rPr>
        <w:t xml:space="preserve">cell level measurements </w:t>
      </w:r>
      <w:r>
        <w:rPr>
          <w:b/>
        </w:rPr>
        <w:t>is close to satisfying the event triggering criterion.</w:t>
      </w:r>
    </w:p>
    <w:p w14:paraId="1DDE5CEA" w14:textId="77777777" w:rsidR="008D0FA0" w:rsidRDefault="008D0FA0" w:rsidP="008D0FA0">
      <w:pPr>
        <w:pStyle w:val="BodyText"/>
        <w:numPr>
          <w:ilvl w:val="0"/>
          <w:numId w:val="17"/>
        </w:numPr>
        <w:ind w:left="1560" w:hanging="1560"/>
        <w:rPr>
          <w:b/>
        </w:rPr>
      </w:pPr>
      <w:r>
        <w:rPr>
          <w:b/>
        </w:rPr>
        <w:t>By performing beam level filtering only for those cells whose cell level measurements are close to satisfying the event triggering criterion, the UE shall perform the beam level measurements towards relevant cells and at relevant times only.</w:t>
      </w:r>
    </w:p>
    <w:p w14:paraId="4F1738F2" w14:textId="691E7D17" w:rsidR="00563637" w:rsidRDefault="004158C2" w:rsidP="002F57AD">
      <w:pPr>
        <w:pStyle w:val="BodyText"/>
      </w:pPr>
      <w:r>
        <w:t>Based on these observations, we have proposed the following:</w:t>
      </w:r>
    </w:p>
    <w:p w14:paraId="51B1D6FD" w14:textId="77777777" w:rsidR="008D0FA0" w:rsidRDefault="008D0FA0" w:rsidP="002F57AD">
      <w:pPr>
        <w:pStyle w:val="BodyText"/>
        <w:rPr>
          <w:b/>
        </w:rPr>
      </w:pPr>
    </w:p>
    <w:p w14:paraId="02975276" w14:textId="70D00F87" w:rsidR="008D0FA0" w:rsidRPr="008D0FA0" w:rsidRDefault="008D0FA0" w:rsidP="00907A89">
      <w:pPr>
        <w:pStyle w:val="BodyText"/>
        <w:numPr>
          <w:ilvl w:val="0"/>
          <w:numId w:val="21"/>
        </w:numPr>
        <w:ind w:left="1701" w:hanging="1701"/>
        <w:rPr>
          <w:b/>
        </w:rPr>
      </w:pPr>
      <w:r>
        <w:rPr>
          <w:b/>
        </w:rPr>
        <w:t>In NR, different s-Measure (s-Measure</w:t>
      </w:r>
      <w:r w:rsidRPr="009123B0">
        <w:rPr>
          <w:b/>
          <w:vertAlign w:val="subscript"/>
        </w:rPr>
        <w:t>(SSB)</w:t>
      </w:r>
      <w:r>
        <w:rPr>
          <w:b/>
        </w:rPr>
        <w:t>, s-Measure</w:t>
      </w:r>
      <w:r w:rsidRPr="009123B0">
        <w:rPr>
          <w:b/>
          <w:vertAlign w:val="subscript"/>
        </w:rPr>
        <w:t>(CSI-RS)</w:t>
      </w:r>
      <w:r>
        <w:rPr>
          <w:b/>
        </w:rPr>
        <w:t>) values can be configured for different RS-Types.</w:t>
      </w:r>
    </w:p>
    <w:p w14:paraId="02433BEF" w14:textId="77777777" w:rsidR="008D0FA0" w:rsidRPr="00B927A5" w:rsidRDefault="008D0FA0" w:rsidP="00907A89">
      <w:pPr>
        <w:pStyle w:val="BodyText"/>
        <w:numPr>
          <w:ilvl w:val="0"/>
          <w:numId w:val="21"/>
        </w:numPr>
        <w:ind w:left="1701" w:hanging="1701"/>
        <w:rPr>
          <w:b/>
        </w:rPr>
      </w:pPr>
      <w:r>
        <w:rPr>
          <w:b/>
        </w:rPr>
        <w:t>UE performs beam level filtering for the beams of only those cells whose cell level measurements are within a threshold (Y dB) of the serving cell.</w:t>
      </w:r>
    </w:p>
    <w:p w14:paraId="0B8BECB2" w14:textId="396765F0" w:rsidR="008B6D83" w:rsidRPr="00010E3F" w:rsidRDefault="008B6D83" w:rsidP="00622831">
      <w:pPr>
        <w:pStyle w:val="Reference"/>
        <w:numPr>
          <w:ilvl w:val="0"/>
          <w:numId w:val="0"/>
        </w:numPr>
        <w:spacing w:line="276" w:lineRule="auto"/>
        <w:rPr>
          <w:rFonts w:cs="Arial"/>
        </w:rPr>
      </w:pPr>
      <w:bookmarkStart w:id="1" w:name="_GoBack"/>
      <w:bookmarkEnd w:id="1"/>
    </w:p>
    <w:sectPr w:rsidR="008B6D83" w:rsidRPr="00010E3F">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F8579" w14:textId="77777777" w:rsidR="00065955" w:rsidRDefault="00065955">
      <w:r>
        <w:separator/>
      </w:r>
    </w:p>
  </w:endnote>
  <w:endnote w:type="continuationSeparator" w:id="0">
    <w:p w14:paraId="2D392CFE" w14:textId="77777777" w:rsidR="00065955" w:rsidRDefault="00065955">
      <w:r>
        <w:continuationSeparator/>
      </w:r>
    </w:p>
  </w:endnote>
  <w:endnote w:type="continuationNotice" w:id="1">
    <w:p w14:paraId="13B7BA39" w14:textId="77777777" w:rsidR="00065955" w:rsidRDefault="000659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6989FB7E" w:rsidR="002F57C9" w:rsidRDefault="002F57C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D499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499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031D0" w14:textId="77777777" w:rsidR="00065955" w:rsidRDefault="00065955">
      <w:r>
        <w:separator/>
      </w:r>
    </w:p>
  </w:footnote>
  <w:footnote w:type="continuationSeparator" w:id="0">
    <w:p w14:paraId="1A9114EC" w14:textId="77777777" w:rsidR="00065955" w:rsidRDefault="00065955">
      <w:r>
        <w:continuationSeparator/>
      </w:r>
    </w:p>
  </w:footnote>
  <w:footnote w:type="continuationNotice" w:id="1">
    <w:p w14:paraId="029E0035" w14:textId="77777777" w:rsidR="00065955" w:rsidRDefault="000659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2F57C9" w:rsidRDefault="002F57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9E7724"/>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31644"/>
    <w:multiLevelType w:val="hybridMultilevel"/>
    <w:tmpl w:val="878A59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3B76D5"/>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31239E"/>
    <w:multiLevelType w:val="hybridMultilevel"/>
    <w:tmpl w:val="25C43E1A"/>
    <w:lvl w:ilvl="0" w:tplc="9322175E">
      <w:start w:val="6"/>
      <w:numFmt w:val="decimal"/>
      <w:lvlText w:val="Observation %1"/>
      <w:lvlJc w:val="left"/>
      <w:pPr>
        <w:ind w:left="363" w:hanging="363"/>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E632C6"/>
    <w:multiLevelType w:val="hybridMultilevel"/>
    <w:tmpl w:val="3D08DBBA"/>
    <w:lvl w:ilvl="0" w:tplc="E3D878F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C8292C"/>
    <w:multiLevelType w:val="hybridMultilevel"/>
    <w:tmpl w:val="8996A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2" w15:restartNumberingAfterBreak="0">
    <w:nsid w:val="7ACB1FBA"/>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6"/>
  </w:num>
  <w:num w:numId="8">
    <w:abstractNumId w:val="6"/>
  </w:num>
  <w:num w:numId="9">
    <w:abstractNumId w:val="12"/>
  </w:num>
  <w:num w:numId="10">
    <w:abstractNumId w:val="20"/>
  </w:num>
  <w:num w:numId="11">
    <w:abstractNumId w:val="21"/>
  </w:num>
  <w:num w:numId="12">
    <w:abstractNumId w:val="19"/>
  </w:num>
  <w:num w:numId="13">
    <w:abstractNumId w:val="10"/>
  </w:num>
  <w:num w:numId="14">
    <w:abstractNumId w:val="22"/>
  </w:num>
  <w:num w:numId="15">
    <w:abstractNumId w:val="12"/>
    <w:lvlOverride w:ilvl="0">
      <w:startOverride w:val="1"/>
    </w:lvlOverride>
  </w:num>
  <w:num w:numId="16">
    <w:abstractNumId w:val="13"/>
  </w:num>
  <w:num w:numId="17">
    <w:abstractNumId w:val="17"/>
  </w:num>
  <w:num w:numId="18">
    <w:abstractNumId w:val="14"/>
  </w:num>
  <w:num w:numId="19">
    <w:abstractNumId w:val="18"/>
  </w:num>
  <w:num w:numId="20">
    <w:abstractNumId w:val="12"/>
    <w:lvlOverride w:ilvl="0">
      <w:startOverride w:val="1"/>
    </w:lvlOverride>
  </w:num>
  <w:num w:numId="21">
    <w:abstractNumId w:val="15"/>
  </w:num>
  <w:num w:numId="22">
    <w:abstractNumId w:val="4"/>
  </w:num>
  <w:num w:numId="23">
    <w:abstractNumId w:val="2"/>
  </w:num>
  <w:num w:numId="24">
    <w:abstractNumId w:val="1"/>
  </w:num>
  <w:num w:numId="2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2E0A"/>
    <w:rsid w:val="00015D15"/>
    <w:rsid w:val="00016BB8"/>
    <w:rsid w:val="00024D29"/>
    <w:rsid w:val="0002564D"/>
    <w:rsid w:val="00025ECA"/>
    <w:rsid w:val="00027939"/>
    <w:rsid w:val="0003222E"/>
    <w:rsid w:val="000325B8"/>
    <w:rsid w:val="00034C15"/>
    <w:rsid w:val="00036A09"/>
    <w:rsid w:val="00036BA1"/>
    <w:rsid w:val="000376BC"/>
    <w:rsid w:val="000422E2"/>
    <w:rsid w:val="0004243D"/>
    <w:rsid w:val="000427C5"/>
    <w:rsid w:val="00042F22"/>
    <w:rsid w:val="000444EF"/>
    <w:rsid w:val="0004676E"/>
    <w:rsid w:val="0005087B"/>
    <w:rsid w:val="00052A07"/>
    <w:rsid w:val="000534E3"/>
    <w:rsid w:val="0005606A"/>
    <w:rsid w:val="00057117"/>
    <w:rsid w:val="000616E7"/>
    <w:rsid w:val="0006487E"/>
    <w:rsid w:val="00065955"/>
    <w:rsid w:val="00065E1A"/>
    <w:rsid w:val="00072023"/>
    <w:rsid w:val="00077E5F"/>
    <w:rsid w:val="0008036A"/>
    <w:rsid w:val="00081AE6"/>
    <w:rsid w:val="00081D62"/>
    <w:rsid w:val="000834F6"/>
    <w:rsid w:val="00083CA3"/>
    <w:rsid w:val="000855EB"/>
    <w:rsid w:val="00085B52"/>
    <w:rsid w:val="00085CCC"/>
    <w:rsid w:val="000866F2"/>
    <w:rsid w:val="000874F4"/>
    <w:rsid w:val="0009009F"/>
    <w:rsid w:val="00091557"/>
    <w:rsid w:val="000924C1"/>
    <w:rsid w:val="000924F0"/>
    <w:rsid w:val="00092A72"/>
    <w:rsid w:val="00092FE3"/>
    <w:rsid w:val="00093474"/>
    <w:rsid w:val="0009510F"/>
    <w:rsid w:val="000A0CA2"/>
    <w:rsid w:val="000A1B7B"/>
    <w:rsid w:val="000A56F2"/>
    <w:rsid w:val="000B010B"/>
    <w:rsid w:val="000B2719"/>
    <w:rsid w:val="000B3A8F"/>
    <w:rsid w:val="000B42FB"/>
    <w:rsid w:val="000B4AB9"/>
    <w:rsid w:val="000B58C3"/>
    <w:rsid w:val="000B61E9"/>
    <w:rsid w:val="000C165A"/>
    <w:rsid w:val="000C2E19"/>
    <w:rsid w:val="000C6BC7"/>
    <w:rsid w:val="000D0D07"/>
    <w:rsid w:val="000D1B45"/>
    <w:rsid w:val="000D326B"/>
    <w:rsid w:val="000D32A1"/>
    <w:rsid w:val="000D4797"/>
    <w:rsid w:val="000D55DA"/>
    <w:rsid w:val="000D7FFD"/>
    <w:rsid w:val="000E0527"/>
    <w:rsid w:val="000E1E38"/>
    <w:rsid w:val="000E1E92"/>
    <w:rsid w:val="000E461A"/>
    <w:rsid w:val="000F06D6"/>
    <w:rsid w:val="000F0EB1"/>
    <w:rsid w:val="000F1106"/>
    <w:rsid w:val="000F3BE9"/>
    <w:rsid w:val="000F3F6C"/>
    <w:rsid w:val="000F6A1E"/>
    <w:rsid w:val="000F6DF3"/>
    <w:rsid w:val="001005FF"/>
    <w:rsid w:val="00102971"/>
    <w:rsid w:val="001062FB"/>
    <w:rsid w:val="001063E6"/>
    <w:rsid w:val="00110B33"/>
    <w:rsid w:val="00113CF4"/>
    <w:rsid w:val="001153EA"/>
    <w:rsid w:val="00115643"/>
    <w:rsid w:val="00116765"/>
    <w:rsid w:val="00120CD4"/>
    <w:rsid w:val="001219F5"/>
    <w:rsid w:val="00121A20"/>
    <w:rsid w:val="00122F2E"/>
    <w:rsid w:val="00123169"/>
    <w:rsid w:val="0012377F"/>
    <w:rsid w:val="00124314"/>
    <w:rsid w:val="00126B4A"/>
    <w:rsid w:val="00132FD0"/>
    <w:rsid w:val="001344C0"/>
    <w:rsid w:val="001346FA"/>
    <w:rsid w:val="00135252"/>
    <w:rsid w:val="00135824"/>
    <w:rsid w:val="00137AB5"/>
    <w:rsid w:val="00137CFE"/>
    <w:rsid w:val="00137F0B"/>
    <w:rsid w:val="00140978"/>
    <w:rsid w:val="0014176F"/>
    <w:rsid w:val="0014650D"/>
    <w:rsid w:val="00151E23"/>
    <w:rsid w:val="001526E0"/>
    <w:rsid w:val="00153B59"/>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5B6"/>
    <w:rsid w:val="001A18B5"/>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495"/>
    <w:rsid w:val="001D0271"/>
    <w:rsid w:val="001D1686"/>
    <w:rsid w:val="001D274A"/>
    <w:rsid w:val="001D4996"/>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20A"/>
    <w:rsid w:val="0021129E"/>
    <w:rsid w:val="002113AD"/>
    <w:rsid w:val="00214DA8"/>
    <w:rsid w:val="00215423"/>
    <w:rsid w:val="002158FA"/>
    <w:rsid w:val="00216201"/>
    <w:rsid w:val="00217501"/>
    <w:rsid w:val="002176CE"/>
    <w:rsid w:val="00220600"/>
    <w:rsid w:val="002224DB"/>
    <w:rsid w:val="00223FCB"/>
    <w:rsid w:val="002252C3"/>
    <w:rsid w:val="00225C54"/>
    <w:rsid w:val="00225D2F"/>
    <w:rsid w:val="00227994"/>
    <w:rsid w:val="00227D24"/>
    <w:rsid w:val="00230765"/>
    <w:rsid w:val="0023085B"/>
    <w:rsid w:val="002319E4"/>
    <w:rsid w:val="00234FBD"/>
    <w:rsid w:val="00235632"/>
    <w:rsid w:val="00235872"/>
    <w:rsid w:val="00241559"/>
    <w:rsid w:val="00242F1F"/>
    <w:rsid w:val="002435B3"/>
    <w:rsid w:val="002458EB"/>
    <w:rsid w:val="00247782"/>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2653"/>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0D07"/>
    <w:rsid w:val="002D34B2"/>
    <w:rsid w:val="002D464A"/>
    <w:rsid w:val="002D7637"/>
    <w:rsid w:val="002E17F2"/>
    <w:rsid w:val="002E38A0"/>
    <w:rsid w:val="002E3EA2"/>
    <w:rsid w:val="002E64F6"/>
    <w:rsid w:val="002E76B1"/>
    <w:rsid w:val="002E7CAE"/>
    <w:rsid w:val="002F0889"/>
    <w:rsid w:val="002F0BA2"/>
    <w:rsid w:val="002F2734"/>
    <w:rsid w:val="002F2771"/>
    <w:rsid w:val="002F37A9"/>
    <w:rsid w:val="002F57AD"/>
    <w:rsid w:val="002F57C9"/>
    <w:rsid w:val="00301CE6"/>
    <w:rsid w:val="0030256B"/>
    <w:rsid w:val="00303BD7"/>
    <w:rsid w:val="0030435A"/>
    <w:rsid w:val="0030501F"/>
    <w:rsid w:val="003065F6"/>
    <w:rsid w:val="00307BA1"/>
    <w:rsid w:val="003114F4"/>
    <w:rsid w:val="00311702"/>
    <w:rsid w:val="00311E82"/>
    <w:rsid w:val="003120CD"/>
    <w:rsid w:val="00312FF4"/>
    <w:rsid w:val="00313FD6"/>
    <w:rsid w:val="003143BD"/>
    <w:rsid w:val="00317BF8"/>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392F"/>
    <w:rsid w:val="0035482C"/>
    <w:rsid w:val="00357380"/>
    <w:rsid w:val="003602D9"/>
    <w:rsid w:val="003604CE"/>
    <w:rsid w:val="0036137D"/>
    <w:rsid w:val="0036383C"/>
    <w:rsid w:val="00367F1E"/>
    <w:rsid w:val="00370E47"/>
    <w:rsid w:val="003742AC"/>
    <w:rsid w:val="00376AC3"/>
    <w:rsid w:val="00377CE1"/>
    <w:rsid w:val="003806FB"/>
    <w:rsid w:val="00385BF0"/>
    <w:rsid w:val="00386D56"/>
    <w:rsid w:val="003939FF"/>
    <w:rsid w:val="003A2223"/>
    <w:rsid w:val="003A2A0F"/>
    <w:rsid w:val="003A45A1"/>
    <w:rsid w:val="003A5B0A"/>
    <w:rsid w:val="003A6BAC"/>
    <w:rsid w:val="003A7EF3"/>
    <w:rsid w:val="003B159C"/>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4C6E"/>
    <w:rsid w:val="004158C2"/>
    <w:rsid w:val="00421105"/>
    <w:rsid w:val="004242F4"/>
    <w:rsid w:val="00427248"/>
    <w:rsid w:val="00437447"/>
    <w:rsid w:val="00441A92"/>
    <w:rsid w:val="00444F56"/>
    <w:rsid w:val="00446488"/>
    <w:rsid w:val="004517AA"/>
    <w:rsid w:val="00452CAC"/>
    <w:rsid w:val="00452E79"/>
    <w:rsid w:val="00455AD1"/>
    <w:rsid w:val="00457565"/>
    <w:rsid w:val="00457B71"/>
    <w:rsid w:val="004603F5"/>
    <w:rsid w:val="00465F3A"/>
    <w:rsid w:val="004669E2"/>
    <w:rsid w:val="00470C31"/>
    <w:rsid w:val="004734D0"/>
    <w:rsid w:val="0047556B"/>
    <w:rsid w:val="00477768"/>
    <w:rsid w:val="0048146E"/>
    <w:rsid w:val="00483722"/>
    <w:rsid w:val="00485A23"/>
    <w:rsid w:val="00492BC5"/>
    <w:rsid w:val="004964F1"/>
    <w:rsid w:val="004A0199"/>
    <w:rsid w:val="004A07A0"/>
    <w:rsid w:val="004A16BC"/>
    <w:rsid w:val="004A2B94"/>
    <w:rsid w:val="004A7A8C"/>
    <w:rsid w:val="004B7C0C"/>
    <w:rsid w:val="004C108A"/>
    <w:rsid w:val="004C1B75"/>
    <w:rsid w:val="004C2F28"/>
    <w:rsid w:val="004C3898"/>
    <w:rsid w:val="004C41AE"/>
    <w:rsid w:val="004D14C0"/>
    <w:rsid w:val="004D36B1"/>
    <w:rsid w:val="004D44BF"/>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63637"/>
    <w:rsid w:val="00567973"/>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6F83"/>
    <w:rsid w:val="005C1BA7"/>
    <w:rsid w:val="005C74FB"/>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A0F9A"/>
    <w:rsid w:val="006A1E71"/>
    <w:rsid w:val="006A3B4F"/>
    <w:rsid w:val="006A46FB"/>
    <w:rsid w:val="006A5E28"/>
    <w:rsid w:val="006A697B"/>
    <w:rsid w:val="006A7AFF"/>
    <w:rsid w:val="006B1816"/>
    <w:rsid w:val="006B2099"/>
    <w:rsid w:val="006B39F6"/>
    <w:rsid w:val="006B50CF"/>
    <w:rsid w:val="006C012D"/>
    <w:rsid w:val="006C03B8"/>
    <w:rsid w:val="006C2176"/>
    <w:rsid w:val="006C5EC9"/>
    <w:rsid w:val="006C6059"/>
    <w:rsid w:val="006C7391"/>
    <w:rsid w:val="006C7522"/>
    <w:rsid w:val="006D3F93"/>
    <w:rsid w:val="006D68AA"/>
    <w:rsid w:val="006D6F08"/>
    <w:rsid w:val="006D7178"/>
    <w:rsid w:val="006E062C"/>
    <w:rsid w:val="006E1C01"/>
    <w:rsid w:val="006E28B7"/>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562"/>
    <w:rsid w:val="00712772"/>
    <w:rsid w:val="007148D3"/>
    <w:rsid w:val="007149C1"/>
    <w:rsid w:val="00715648"/>
    <w:rsid w:val="00715B9A"/>
    <w:rsid w:val="00715DF1"/>
    <w:rsid w:val="00721593"/>
    <w:rsid w:val="0072595C"/>
    <w:rsid w:val="00726EA6"/>
    <w:rsid w:val="00727208"/>
    <w:rsid w:val="00727680"/>
    <w:rsid w:val="00727F0A"/>
    <w:rsid w:val="00727F9E"/>
    <w:rsid w:val="007318CF"/>
    <w:rsid w:val="007348B1"/>
    <w:rsid w:val="00734B23"/>
    <w:rsid w:val="007362A6"/>
    <w:rsid w:val="00736D7D"/>
    <w:rsid w:val="00737922"/>
    <w:rsid w:val="00740E58"/>
    <w:rsid w:val="007445A0"/>
    <w:rsid w:val="0074524B"/>
    <w:rsid w:val="00746B86"/>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6D3"/>
    <w:rsid w:val="00795C38"/>
    <w:rsid w:val="00795C92"/>
    <w:rsid w:val="00796231"/>
    <w:rsid w:val="00796A79"/>
    <w:rsid w:val="007A1CB3"/>
    <w:rsid w:val="007A306F"/>
    <w:rsid w:val="007A43A6"/>
    <w:rsid w:val="007A47EF"/>
    <w:rsid w:val="007A58A6"/>
    <w:rsid w:val="007A737E"/>
    <w:rsid w:val="007B1DBB"/>
    <w:rsid w:val="007B2A00"/>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5E49"/>
    <w:rsid w:val="007E69BD"/>
    <w:rsid w:val="007E7091"/>
    <w:rsid w:val="007F3049"/>
    <w:rsid w:val="008009CE"/>
    <w:rsid w:val="00803FAE"/>
    <w:rsid w:val="0080605F"/>
    <w:rsid w:val="00807786"/>
    <w:rsid w:val="00811FCB"/>
    <w:rsid w:val="008158D6"/>
    <w:rsid w:val="008170C5"/>
    <w:rsid w:val="00817196"/>
    <w:rsid w:val="008201B3"/>
    <w:rsid w:val="008235DB"/>
    <w:rsid w:val="00823CE4"/>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96E4C"/>
    <w:rsid w:val="008A21FF"/>
    <w:rsid w:val="008A2CE2"/>
    <w:rsid w:val="008A2DA6"/>
    <w:rsid w:val="008A30AC"/>
    <w:rsid w:val="008A44B8"/>
    <w:rsid w:val="008A51A8"/>
    <w:rsid w:val="008A54C7"/>
    <w:rsid w:val="008A77D8"/>
    <w:rsid w:val="008A7912"/>
    <w:rsid w:val="008B0483"/>
    <w:rsid w:val="008B120C"/>
    <w:rsid w:val="008B25A2"/>
    <w:rsid w:val="008B5104"/>
    <w:rsid w:val="008B51A0"/>
    <w:rsid w:val="008B592A"/>
    <w:rsid w:val="008B6D83"/>
    <w:rsid w:val="008B7B5C"/>
    <w:rsid w:val="008C0687"/>
    <w:rsid w:val="008C0C99"/>
    <w:rsid w:val="008C2017"/>
    <w:rsid w:val="008C394C"/>
    <w:rsid w:val="008C4958"/>
    <w:rsid w:val="008C4BAA"/>
    <w:rsid w:val="008C6AE8"/>
    <w:rsid w:val="008C7573"/>
    <w:rsid w:val="008D0FA0"/>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07A89"/>
    <w:rsid w:val="00910B7D"/>
    <w:rsid w:val="00911DFB"/>
    <w:rsid w:val="009123B0"/>
    <w:rsid w:val="009139D9"/>
    <w:rsid w:val="00913AFB"/>
    <w:rsid w:val="00913B51"/>
    <w:rsid w:val="00914AD8"/>
    <w:rsid w:val="00914D69"/>
    <w:rsid w:val="00916079"/>
    <w:rsid w:val="00917CE9"/>
    <w:rsid w:val="00920BF2"/>
    <w:rsid w:val="00920D0D"/>
    <w:rsid w:val="00921469"/>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1E8F"/>
    <w:rsid w:val="00953920"/>
    <w:rsid w:val="00953D47"/>
    <w:rsid w:val="00956172"/>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19E4"/>
    <w:rsid w:val="00994DCA"/>
    <w:rsid w:val="009960EC"/>
    <w:rsid w:val="009970DD"/>
    <w:rsid w:val="0099754A"/>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FE8"/>
    <w:rsid w:val="009D2B94"/>
    <w:rsid w:val="009D4FF0"/>
    <w:rsid w:val="009D5E0F"/>
    <w:rsid w:val="009D703C"/>
    <w:rsid w:val="009D718F"/>
    <w:rsid w:val="009E01D9"/>
    <w:rsid w:val="009E068F"/>
    <w:rsid w:val="009E14E0"/>
    <w:rsid w:val="009E1D1E"/>
    <w:rsid w:val="009E35DB"/>
    <w:rsid w:val="009E47A3"/>
    <w:rsid w:val="009E67CE"/>
    <w:rsid w:val="009E6D01"/>
    <w:rsid w:val="009F08F3"/>
    <w:rsid w:val="009F344F"/>
    <w:rsid w:val="009F41F5"/>
    <w:rsid w:val="00A0012C"/>
    <w:rsid w:val="00A048A8"/>
    <w:rsid w:val="00A04F49"/>
    <w:rsid w:val="00A078FE"/>
    <w:rsid w:val="00A12DFD"/>
    <w:rsid w:val="00A13E54"/>
    <w:rsid w:val="00A146AB"/>
    <w:rsid w:val="00A14B31"/>
    <w:rsid w:val="00A17094"/>
    <w:rsid w:val="00A17F63"/>
    <w:rsid w:val="00A2193B"/>
    <w:rsid w:val="00A2351A"/>
    <w:rsid w:val="00A2404E"/>
    <w:rsid w:val="00A24AB8"/>
    <w:rsid w:val="00A264A9"/>
    <w:rsid w:val="00A26831"/>
    <w:rsid w:val="00A27785"/>
    <w:rsid w:val="00A30187"/>
    <w:rsid w:val="00A30A42"/>
    <w:rsid w:val="00A3448A"/>
    <w:rsid w:val="00A34CCD"/>
    <w:rsid w:val="00A36297"/>
    <w:rsid w:val="00A41E2B"/>
    <w:rsid w:val="00A45B74"/>
    <w:rsid w:val="00A46418"/>
    <w:rsid w:val="00A52E1D"/>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476"/>
    <w:rsid w:val="00B157F9"/>
    <w:rsid w:val="00B167F1"/>
    <w:rsid w:val="00B170AB"/>
    <w:rsid w:val="00B20256"/>
    <w:rsid w:val="00B20D09"/>
    <w:rsid w:val="00B250A3"/>
    <w:rsid w:val="00B2763F"/>
    <w:rsid w:val="00B27AAC"/>
    <w:rsid w:val="00B30929"/>
    <w:rsid w:val="00B3301E"/>
    <w:rsid w:val="00B336C6"/>
    <w:rsid w:val="00B372AA"/>
    <w:rsid w:val="00B37CF1"/>
    <w:rsid w:val="00B40445"/>
    <w:rsid w:val="00B41888"/>
    <w:rsid w:val="00B44014"/>
    <w:rsid w:val="00B44E0C"/>
    <w:rsid w:val="00B45A52"/>
    <w:rsid w:val="00B46175"/>
    <w:rsid w:val="00B521AF"/>
    <w:rsid w:val="00B539DC"/>
    <w:rsid w:val="00B6045F"/>
    <w:rsid w:val="00B62AAA"/>
    <w:rsid w:val="00B664C7"/>
    <w:rsid w:val="00B66689"/>
    <w:rsid w:val="00B70298"/>
    <w:rsid w:val="00B7155D"/>
    <w:rsid w:val="00B739F6"/>
    <w:rsid w:val="00B81A6C"/>
    <w:rsid w:val="00B81B3E"/>
    <w:rsid w:val="00B8301C"/>
    <w:rsid w:val="00B83458"/>
    <w:rsid w:val="00B85DE5"/>
    <w:rsid w:val="00B87CD8"/>
    <w:rsid w:val="00B90F73"/>
    <w:rsid w:val="00B927A5"/>
    <w:rsid w:val="00B93B59"/>
    <w:rsid w:val="00B9406A"/>
    <w:rsid w:val="00B96A4B"/>
    <w:rsid w:val="00BA2280"/>
    <w:rsid w:val="00BA2A08"/>
    <w:rsid w:val="00BA56D2"/>
    <w:rsid w:val="00BA76E0"/>
    <w:rsid w:val="00BB1BEB"/>
    <w:rsid w:val="00BB22C7"/>
    <w:rsid w:val="00BB2A25"/>
    <w:rsid w:val="00BB362F"/>
    <w:rsid w:val="00BB3734"/>
    <w:rsid w:val="00BB4C80"/>
    <w:rsid w:val="00BB51E9"/>
    <w:rsid w:val="00BC0FDC"/>
    <w:rsid w:val="00BC3053"/>
    <w:rsid w:val="00BC4D2E"/>
    <w:rsid w:val="00BD0701"/>
    <w:rsid w:val="00BD2A1D"/>
    <w:rsid w:val="00BD48AC"/>
    <w:rsid w:val="00BD5F1A"/>
    <w:rsid w:val="00BD60A1"/>
    <w:rsid w:val="00BD61C8"/>
    <w:rsid w:val="00BD6748"/>
    <w:rsid w:val="00BD7EF4"/>
    <w:rsid w:val="00BE1234"/>
    <w:rsid w:val="00BE2FA6"/>
    <w:rsid w:val="00BE333F"/>
    <w:rsid w:val="00BE7406"/>
    <w:rsid w:val="00BE7603"/>
    <w:rsid w:val="00BF111E"/>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21C1"/>
    <w:rsid w:val="00C14D4B"/>
    <w:rsid w:val="00C154BB"/>
    <w:rsid w:val="00C17D64"/>
    <w:rsid w:val="00C20AB5"/>
    <w:rsid w:val="00C279B5"/>
    <w:rsid w:val="00C27C45"/>
    <w:rsid w:val="00C31964"/>
    <w:rsid w:val="00C34FE8"/>
    <w:rsid w:val="00C3719D"/>
    <w:rsid w:val="00C42C1D"/>
    <w:rsid w:val="00C50D18"/>
    <w:rsid w:val="00C54995"/>
    <w:rsid w:val="00C54AC5"/>
    <w:rsid w:val="00C54D41"/>
    <w:rsid w:val="00C60783"/>
    <w:rsid w:val="00C64672"/>
    <w:rsid w:val="00C70697"/>
    <w:rsid w:val="00C715D4"/>
    <w:rsid w:val="00C72EF4"/>
    <w:rsid w:val="00C75D2F"/>
    <w:rsid w:val="00C767BE"/>
    <w:rsid w:val="00C76963"/>
    <w:rsid w:val="00C76A0E"/>
    <w:rsid w:val="00C76C63"/>
    <w:rsid w:val="00C76E3C"/>
    <w:rsid w:val="00C81568"/>
    <w:rsid w:val="00C85664"/>
    <w:rsid w:val="00C86EDF"/>
    <w:rsid w:val="00C9027A"/>
    <w:rsid w:val="00C9068E"/>
    <w:rsid w:val="00C91811"/>
    <w:rsid w:val="00C91A48"/>
    <w:rsid w:val="00C93C4B"/>
    <w:rsid w:val="00C944AB"/>
    <w:rsid w:val="00C9566F"/>
    <w:rsid w:val="00C95B40"/>
    <w:rsid w:val="00C96A2A"/>
    <w:rsid w:val="00CA1ED8"/>
    <w:rsid w:val="00CA3F64"/>
    <w:rsid w:val="00CB1F63"/>
    <w:rsid w:val="00CB27CF"/>
    <w:rsid w:val="00CB2F78"/>
    <w:rsid w:val="00CB6199"/>
    <w:rsid w:val="00CB7170"/>
    <w:rsid w:val="00CC040E"/>
    <w:rsid w:val="00CC111F"/>
    <w:rsid w:val="00CC2011"/>
    <w:rsid w:val="00CC3875"/>
    <w:rsid w:val="00CC3EA0"/>
    <w:rsid w:val="00CC7B45"/>
    <w:rsid w:val="00CD1188"/>
    <w:rsid w:val="00CD2ED1"/>
    <w:rsid w:val="00CD337B"/>
    <w:rsid w:val="00CD5416"/>
    <w:rsid w:val="00CD5FE9"/>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0708"/>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4A6"/>
    <w:rsid w:val="00D708B0"/>
    <w:rsid w:val="00D75C8E"/>
    <w:rsid w:val="00D76702"/>
    <w:rsid w:val="00D77B1D"/>
    <w:rsid w:val="00D8021F"/>
    <w:rsid w:val="00D80383"/>
    <w:rsid w:val="00D823C6"/>
    <w:rsid w:val="00D82C39"/>
    <w:rsid w:val="00D82CB4"/>
    <w:rsid w:val="00D84D28"/>
    <w:rsid w:val="00D86202"/>
    <w:rsid w:val="00D86CA3"/>
    <w:rsid w:val="00D871CE"/>
    <w:rsid w:val="00D9196D"/>
    <w:rsid w:val="00D92982"/>
    <w:rsid w:val="00D95657"/>
    <w:rsid w:val="00DA305E"/>
    <w:rsid w:val="00DA32BE"/>
    <w:rsid w:val="00DA5007"/>
    <w:rsid w:val="00DA5417"/>
    <w:rsid w:val="00DA56E8"/>
    <w:rsid w:val="00DA5C7F"/>
    <w:rsid w:val="00DB09F6"/>
    <w:rsid w:val="00DB0A9F"/>
    <w:rsid w:val="00DB1947"/>
    <w:rsid w:val="00DB2A5F"/>
    <w:rsid w:val="00DB377D"/>
    <w:rsid w:val="00DC2140"/>
    <w:rsid w:val="00DC2D36"/>
    <w:rsid w:val="00DC4F42"/>
    <w:rsid w:val="00DC53EF"/>
    <w:rsid w:val="00DD2D9D"/>
    <w:rsid w:val="00DD39D5"/>
    <w:rsid w:val="00DD61C4"/>
    <w:rsid w:val="00DD739C"/>
    <w:rsid w:val="00DE0610"/>
    <w:rsid w:val="00DE0FF8"/>
    <w:rsid w:val="00DE18FE"/>
    <w:rsid w:val="00DE33AF"/>
    <w:rsid w:val="00DE4478"/>
    <w:rsid w:val="00DE5608"/>
    <w:rsid w:val="00DE58D0"/>
    <w:rsid w:val="00DE5C7E"/>
    <w:rsid w:val="00DE654F"/>
    <w:rsid w:val="00DF0B6E"/>
    <w:rsid w:val="00DF15E0"/>
    <w:rsid w:val="00DF37A0"/>
    <w:rsid w:val="00DF7C99"/>
    <w:rsid w:val="00DF7FBA"/>
    <w:rsid w:val="00E0243A"/>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0303"/>
    <w:rsid w:val="00E528F4"/>
    <w:rsid w:val="00E53B75"/>
    <w:rsid w:val="00E541DF"/>
    <w:rsid w:val="00E54E3B"/>
    <w:rsid w:val="00E57565"/>
    <w:rsid w:val="00E63838"/>
    <w:rsid w:val="00E64434"/>
    <w:rsid w:val="00E64CF3"/>
    <w:rsid w:val="00E66999"/>
    <w:rsid w:val="00E67C51"/>
    <w:rsid w:val="00E70742"/>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5E3"/>
    <w:rsid w:val="00EA4D55"/>
    <w:rsid w:val="00EA6C25"/>
    <w:rsid w:val="00EA78D3"/>
    <w:rsid w:val="00EA7A41"/>
    <w:rsid w:val="00EB077B"/>
    <w:rsid w:val="00EB0B43"/>
    <w:rsid w:val="00EB21D0"/>
    <w:rsid w:val="00EB2EB5"/>
    <w:rsid w:val="00EB4EA2"/>
    <w:rsid w:val="00EB6D5D"/>
    <w:rsid w:val="00EB72D5"/>
    <w:rsid w:val="00EC27C6"/>
    <w:rsid w:val="00EC4207"/>
    <w:rsid w:val="00EC5479"/>
    <w:rsid w:val="00EC5653"/>
    <w:rsid w:val="00EC60B5"/>
    <w:rsid w:val="00EC71CE"/>
    <w:rsid w:val="00ED1006"/>
    <w:rsid w:val="00ED1DCA"/>
    <w:rsid w:val="00ED5EDB"/>
    <w:rsid w:val="00ED605D"/>
    <w:rsid w:val="00ED6BC9"/>
    <w:rsid w:val="00ED73EB"/>
    <w:rsid w:val="00EE0922"/>
    <w:rsid w:val="00EE3501"/>
    <w:rsid w:val="00EE5985"/>
    <w:rsid w:val="00EE5C1E"/>
    <w:rsid w:val="00EF18FE"/>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2648E"/>
    <w:rsid w:val="00F30828"/>
    <w:rsid w:val="00F313D6"/>
    <w:rsid w:val="00F33EC5"/>
    <w:rsid w:val="00F34E5F"/>
    <w:rsid w:val="00F36339"/>
    <w:rsid w:val="00F40F0C"/>
    <w:rsid w:val="00F4766C"/>
    <w:rsid w:val="00F507D1"/>
    <w:rsid w:val="00F519CE"/>
    <w:rsid w:val="00F51ADA"/>
    <w:rsid w:val="00F56EA1"/>
    <w:rsid w:val="00F607C5"/>
    <w:rsid w:val="00F60DEA"/>
    <w:rsid w:val="00F6302A"/>
    <w:rsid w:val="00F64C2B"/>
    <w:rsid w:val="00F651BE"/>
    <w:rsid w:val="00F67A15"/>
    <w:rsid w:val="00F67F53"/>
    <w:rsid w:val="00F703BE"/>
    <w:rsid w:val="00F70919"/>
    <w:rsid w:val="00F71F69"/>
    <w:rsid w:val="00F72B72"/>
    <w:rsid w:val="00F74BB9"/>
    <w:rsid w:val="00F74C9D"/>
    <w:rsid w:val="00F75582"/>
    <w:rsid w:val="00F75A7F"/>
    <w:rsid w:val="00F76EFA"/>
    <w:rsid w:val="00F8015E"/>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A6A"/>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FACD"/>
  <w15:docId w15:val="{F25D41C3-6BC7-48AE-86FE-1E70C6738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81B3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81B3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81B3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B81B3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B81B3E"/>
    <w:pPr>
      <w:numPr>
        <w:ilvl w:val="3"/>
      </w:numPr>
      <w:outlineLvl w:val="3"/>
    </w:pPr>
    <w:rPr>
      <w:sz w:val="24"/>
      <w:szCs w:val="24"/>
    </w:rPr>
  </w:style>
  <w:style w:type="paragraph" w:styleId="Heading5">
    <w:name w:val="heading 5"/>
    <w:basedOn w:val="Heading4"/>
    <w:next w:val="Normal"/>
    <w:qFormat/>
    <w:rsid w:val="00B81B3E"/>
    <w:pPr>
      <w:numPr>
        <w:ilvl w:val="4"/>
      </w:numPr>
      <w:outlineLvl w:val="4"/>
    </w:pPr>
    <w:rPr>
      <w:sz w:val="22"/>
      <w:szCs w:val="22"/>
    </w:rPr>
  </w:style>
  <w:style w:type="paragraph" w:styleId="Heading6">
    <w:name w:val="heading 6"/>
    <w:basedOn w:val="Normal"/>
    <w:next w:val="Normal"/>
    <w:qFormat/>
    <w:rsid w:val="00B81B3E"/>
    <w:pPr>
      <w:keepNext/>
      <w:keepLines/>
      <w:numPr>
        <w:ilvl w:val="5"/>
        <w:numId w:val="1"/>
      </w:numPr>
      <w:spacing w:before="120"/>
      <w:outlineLvl w:val="5"/>
    </w:pPr>
    <w:rPr>
      <w:rFonts w:cs="Arial"/>
    </w:rPr>
  </w:style>
  <w:style w:type="paragraph" w:styleId="Heading7">
    <w:name w:val="heading 7"/>
    <w:basedOn w:val="Normal"/>
    <w:next w:val="Normal"/>
    <w:qFormat/>
    <w:rsid w:val="00B81B3E"/>
    <w:pPr>
      <w:keepNext/>
      <w:keepLines/>
      <w:numPr>
        <w:ilvl w:val="6"/>
        <w:numId w:val="1"/>
      </w:numPr>
      <w:spacing w:before="120"/>
      <w:outlineLvl w:val="6"/>
    </w:pPr>
    <w:rPr>
      <w:rFonts w:cs="Arial"/>
    </w:rPr>
  </w:style>
  <w:style w:type="paragraph" w:styleId="Heading8">
    <w:name w:val="heading 8"/>
    <w:basedOn w:val="Heading7"/>
    <w:next w:val="Normal"/>
    <w:qFormat/>
    <w:rsid w:val="00B81B3E"/>
    <w:pPr>
      <w:numPr>
        <w:ilvl w:val="7"/>
      </w:numPr>
      <w:outlineLvl w:val="7"/>
    </w:pPr>
  </w:style>
  <w:style w:type="paragraph" w:styleId="Heading9">
    <w:name w:val="heading 9"/>
    <w:basedOn w:val="Heading8"/>
    <w:next w:val="Normal"/>
    <w:qFormat/>
    <w:rsid w:val="00B81B3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81B3E"/>
    <w:pPr>
      <w:spacing w:before="180"/>
      <w:ind w:left="2693" w:hanging="2693"/>
    </w:pPr>
    <w:rPr>
      <w:b w:val="0"/>
      <w:bCs/>
    </w:rPr>
  </w:style>
  <w:style w:type="paragraph" w:styleId="TOC1">
    <w:name w:val="toc 1"/>
    <w:aliases w:val="Observation TOC2"/>
    <w:uiPriority w:val="39"/>
    <w:rsid w:val="00B81B3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1B3E"/>
    <w:pPr>
      <w:keepNext/>
      <w:keepLines/>
      <w:spacing w:before="180"/>
      <w:jc w:val="center"/>
    </w:pPr>
  </w:style>
  <w:style w:type="paragraph" w:styleId="Caption">
    <w:name w:val="caption"/>
    <w:basedOn w:val="Normal"/>
    <w:next w:val="Normal"/>
    <w:qFormat/>
    <w:rsid w:val="00B81B3E"/>
    <w:pPr>
      <w:spacing w:after="240"/>
      <w:jc w:val="center"/>
    </w:pPr>
    <w:rPr>
      <w:b/>
      <w:bCs/>
    </w:rPr>
  </w:style>
  <w:style w:type="paragraph" w:styleId="TOC5">
    <w:name w:val="toc 5"/>
    <w:aliases w:val="Observation TOC"/>
    <w:basedOn w:val="TOC4"/>
    <w:semiHidden/>
    <w:rsid w:val="00B81B3E"/>
    <w:pPr>
      <w:tabs>
        <w:tab w:val="right" w:pos="1701"/>
      </w:tabs>
      <w:ind w:left="1701" w:hanging="1701"/>
    </w:pPr>
  </w:style>
  <w:style w:type="paragraph" w:styleId="TOC4">
    <w:name w:val="toc 4"/>
    <w:basedOn w:val="TOC3"/>
    <w:semiHidden/>
    <w:rsid w:val="00B81B3E"/>
    <w:pPr>
      <w:ind w:left="1418" w:hanging="1418"/>
    </w:pPr>
  </w:style>
  <w:style w:type="paragraph" w:styleId="TOC3">
    <w:name w:val="toc 3"/>
    <w:basedOn w:val="TOC2"/>
    <w:semiHidden/>
    <w:rsid w:val="00B81B3E"/>
    <w:pPr>
      <w:ind w:left="1134" w:hanging="1134"/>
    </w:pPr>
  </w:style>
  <w:style w:type="paragraph" w:styleId="TOC2">
    <w:name w:val="toc 2"/>
    <w:basedOn w:val="TOC1"/>
    <w:semiHidden/>
    <w:rsid w:val="00B81B3E"/>
    <w:pPr>
      <w:keepNext w:val="0"/>
      <w:spacing w:before="0"/>
      <w:ind w:left="851" w:hanging="851"/>
    </w:pPr>
    <w:rPr>
      <w:szCs w:val="20"/>
    </w:rPr>
  </w:style>
  <w:style w:type="paragraph" w:styleId="Index2">
    <w:name w:val="index 2"/>
    <w:basedOn w:val="Index1"/>
    <w:semiHidden/>
    <w:rsid w:val="00B81B3E"/>
    <w:pPr>
      <w:ind w:left="284"/>
    </w:pPr>
  </w:style>
  <w:style w:type="paragraph" w:styleId="Index1">
    <w:name w:val="index 1"/>
    <w:basedOn w:val="Normal"/>
    <w:semiHidden/>
    <w:rsid w:val="00B81B3E"/>
    <w:pPr>
      <w:keepLines/>
      <w:spacing w:after="0"/>
    </w:pPr>
  </w:style>
  <w:style w:type="paragraph" w:styleId="DocumentMap">
    <w:name w:val="Document Map"/>
    <w:basedOn w:val="Normal"/>
    <w:semiHidden/>
    <w:rsid w:val="00B81B3E"/>
    <w:pPr>
      <w:shd w:val="clear" w:color="auto" w:fill="000080"/>
    </w:pPr>
    <w:rPr>
      <w:rFonts w:ascii="Tahoma" w:hAnsi="Tahoma" w:cs="Tahoma"/>
    </w:rPr>
  </w:style>
  <w:style w:type="paragraph" w:styleId="ListNumber2">
    <w:name w:val="List Number 2"/>
    <w:basedOn w:val="ListNumber"/>
    <w:rsid w:val="00B81B3E"/>
    <w:pPr>
      <w:ind w:left="851"/>
    </w:pPr>
  </w:style>
  <w:style w:type="paragraph" w:styleId="ListNumber">
    <w:name w:val="List Number"/>
    <w:basedOn w:val="List"/>
    <w:rsid w:val="00B81B3E"/>
  </w:style>
  <w:style w:type="paragraph" w:styleId="List">
    <w:name w:val="List"/>
    <w:basedOn w:val="Normal"/>
    <w:rsid w:val="00B81B3E"/>
    <w:pPr>
      <w:ind w:left="568" w:hanging="284"/>
    </w:pPr>
  </w:style>
  <w:style w:type="paragraph" w:styleId="Header">
    <w:name w:val="header"/>
    <w:rsid w:val="00B81B3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1B3E"/>
    <w:rPr>
      <w:b/>
      <w:bCs/>
      <w:position w:val="6"/>
      <w:sz w:val="16"/>
      <w:szCs w:val="16"/>
    </w:rPr>
  </w:style>
  <w:style w:type="paragraph" w:styleId="FootnoteText">
    <w:name w:val="footnote text"/>
    <w:basedOn w:val="Normal"/>
    <w:semiHidden/>
    <w:rsid w:val="00B81B3E"/>
    <w:pPr>
      <w:keepLines/>
      <w:spacing w:after="0"/>
      <w:ind w:left="454" w:hanging="454"/>
    </w:pPr>
    <w:rPr>
      <w:sz w:val="16"/>
      <w:szCs w:val="16"/>
    </w:rPr>
  </w:style>
  <w:style w:type="paragraph" w:customStyle="1" w:styleId="3GPPHeader">
    <w:name w:val="3GPP_Header"/>
    <w:basedOn w:val="Normal"/>
    <w:rsid w:val="00B81B3E"/>
    <w:pPr>
      <w:tabs>
        <w:tab w:val="left" w:pos="1701"/>
        <w:tab w:val="right" w:pos="9639"/>
      </w:tabs>
      <w:spacing w:after="240"/>
    </w:pPr>
    <w:rPr>
      <w:b/>
      <w:sz w:val="24"/>
    </w:rPr>
  </w:style>
  <w:style w:type="paragraph" w:styleId="TOC9">
    <w:name w:val="toc 9"/>
    <w:basedOn w:val="TOC8"/>
    <w:semiHidden/>
    <w:rsid w:val="00B81B3E"/>
    <w:pPr>
      <w:ind w:left="1418" w:hanging="1418"/>
    </w:pPr>
  </w:style>
  <w:style w:type="paragraph" w:styleId="TOC6">
    <w:name w:val="toc 6"/>
    <w:basedOn w:val="TOC5"/>
    <w:next w:val="Normal"/>
    <w:semiHidden/>
    <w:rsid w:val="00B81B3E"/>
    <w:pPr>
      <w:ind w:left="1985" w:hanging="1985"/>
    </w:pPr>
  </w:style>
  <w:style w:type="paragraph" w:styleId="TOC7">
    <w:name w:val="toc 7"/>
    <w:basedOn w:val="TOC6"/>
    <w:next w:val="Normal"/>
    <w:semiHidden/>
    <w:rsid w:val="00B81B3E"/>
    <w:pPr>
      <w:ind w:left="2268" w:hanging="2268"/>
    </w:pPr>
  </w:style>
  <w:style w:type="paragraph" w:styleId="ListBullet2">
    <w:name w:val="List Bullet 2"/>
    <w:basedOn w:val="ListBullet"/>
    <w:rsid w:val="00B81B3E"/>
    <w:pPr>
      <w:numPr>
        <w:numId w:val="6"/>
      </w:numPr>
    </w:pPr>
  </w:style>
  <w:style w:type="paragraph" w:styleId="ListBullet">
    <w:name w:val="List Bullet"/>
    <w:basedOn w:val="BodyText"/>
    <w:rsid w:val="00B81B3E"/>
    <w:pPr>
      <w:numPr>
        <w:numId w:val="5"/>
      </w:numPr>
    </w:pPr>
  </w:style>
  <w:style w:type="paragraph" w:styleId="ListBullet3">
    <w:name w:val="List Bullet 3"/>
    <w:basedOn w:val="ListBullet2"/>
    <w:rsid w:val="00B81B3E"/>
    <w:pPr>
      <w:numPr>
        <w:numId w:val="7"/>
      </w:numPr>
    </w:pPr>
  </w:style>
  <w:style w:type="paragraph" w:customStyle="1" w:styleId="EQ">
    <w:name w:val="EQ"/>
    <w:basedOn w:val="Normal"/>
    <w:next w:val="Normal"/>
    <w:rsid w:val="00B81B3E"/>
    <w:pPr>
      <w:keepLines/>
      <w:tabs>
        <w:tab w:val="center" w:pos="4536"/>
        <w:tab w:val="right" w:pos="9072"/>
      </w:tabs>
      <w:spacing w:after="180"/>
      <w:jc w:val="left"/>
    </w:pPr>
    <w:rPr>
      <w:noProof/>
      <w:lang w:eastAsia="en-US"/>
    </w:rPr>
  </w:style>
  <w:style w:type="paragraph" w:styleId="List2">
    <w:name w:val="List 2"/>
    <w:basedOn w:val="List"/>
    <w:rsid w:val="00B81B3E"/>
    <w:pPr>
      <w:ind w:left="851"/>
    </w:pPr>
  </w:style>
  <w:style w:type="paragraph" w:styleId="List3">
    <w:name w:val="List 3"/>
    <w:basedOn w:val="List2"/>
    <w:rsid w:val="00B81B3E"/>
    <w:pPr>
      <w:ind w:left="1135"/>
    </w:pPr>
  </w:style>
  <w:style w:type="paragraph" w:styleId="List4">
    <w:name w:val="List 4"/>
    <w:basedOn w:val="List3"/>
    <w:rsid w:val="00B81B3E"/>
    <w:pPr>
      <w:ind w:left="1418"/>
    </w:pPr>
  </w:style>
  <w:style w:type="paragraph" w:styleId="List5">
    <w:name w:val="List 5"/>
    <w:basedOn w:val="List4"/>
    <w:rsid w:val="00B81B3E"/>
    <w:pPr>
      <w:ind w:left="1702"/>
    </w:pPr>
  </w:style>
  <w:style w:type="paragraph" w:customStyle="1" w:styleId="EditorsNote">
    <w:name w:val="Editor's Note"/>
    <w:basedOn w:val="Normal"/>
    <w:rsid w:val="00B81B3E"/>
    <w:pPr>
      <w:keepLines/>
      <w:spacing w:after="180"/>
      <w:ind w:left="1135" w:hanging="851"/>
      <w:jc w:val="left"/>
    </w:pPr>
    <w:rPr>
      <w:color w:val="FF0000"/>
      <w:lang w:eastAsia="en-US"/>
    </w:rPr>
  </w:style>
  <w:style w:type="paragraph" w:styleId="ListBullet4">
    <w:name w:val="List Bullet 4"/>
    <w:basedOn w:val="ListBullet3"/>
    <w:rsid w:val="00B81B3E"/>
    <w:pPr>
      <w:numPr>
        <w:numId w:val="8"/>
      </w:numPr>
    </w:pPr>
  </w:style>
  <w:style w:type="paragraph" w:styleId="ListBullet5">
    <w:name w:val="List Bullet 5"/>
    <w:basedOn w:val="ListBullet4"/>
    <w:rsid w:val="00B81B3E"/>
    <w:pPr>
      <w:numPr>
        <w:numId w:val="4"/>
      </w:numPr>
    </w:pPr>
  </w:style>
  <w:style w:type="paragraph" w:styleId="Footer">
    <w:name w:val="footer"/>
    <w:basedOn w:val="Header"/>
    <w:semiHidden/>
    <w:rsid w:val="00B81B3E"/>
    <w:pPr>
      <w:jc w:val="center"/>
    </w:pPr>
    <w:rPr>
      <w:i/>
      <w:iCs/>
    </w:rPr>
  </w:style>
  <w:style w:type="paragraph" w:customStyle="1" w:styleId="Reference">
    <w:name w:val="Reference"/>
    <w:basedOn w:val="Normal"/>
    <w:link w:val="ReferenceChar"/>
    <w:rsid w:val="00B81B3E"/>
    <w:pPr>
      <w:numPr>
        <w:numId w:val="2"/>
      </w:numPr>
    </w:pPr>
  </w:style>
  <w:style w:type="paragraph" w:styleId="BalloonText">
    <w:name w:val="Balloon Text"/>
    <w:basedOn w:val="Normal"/>
    <w:semiHidden/>
    <w:rsid w:val="00B81B3E"/>
    <w:rPr>
      <w:rFonts w:ascii="Tahoma" w:hAnsi="Tahoma" w:cs="Tahoma"/>
      <w:sz w:val="16"/>
      <w:szCs w:val="16"/>
    </w:rPr>
  </w:style>
  <w:style w:type="character" w:styleId="PageNumber">
    <w:name w:val="page number"/>
    <w:basedOn w:val="DefaultParagraphFont"/>
    <w:semiHidden/>
    <w:rsid w:val="00B81B3E"/>
  </w:style>
  <w:style w:type="paragraph" w:styleId="BodyText">
    <w:name w:val="Body Text"/>
    <w:basedOn w:val="Normal"/>
    <w:link w:val="BodyTextChar"/>
    <w:rsid w:val="00B81B3E"/>
  </w:style>
  <w:style w:type="character" w:styleId="Hyperlink">
    <w:name w:val="Hyperlink"/>
    <w:uiPriority w:val="99"/>
    <w:rsid w:val="00B81B3E"/>
    <w:rPr>
      <w:color w:val="0000FF"/>
      <w:u w:val="single"/>
      <w:lang w:val="en-GB"/>
    </w:rPr>
  </w:style>
  <w:style w:type="character" w:styleId="FollowedHyperlink">
    <w:name w:val="FollowedHyperlink"/>
    <w:semiHidden/>
    <w:rsid w:val="00B81B3E"/>
    <w:rPr>
      <w:color w:val="FF0000"/>
      <w:u w:val="single"/>
    </w:rPr>
  </w:style>
  <w:style w:type="character" w:styleId="CommentReference">
    <w:name w:val="annotation reference"/>
    <w:semiHidden/>
    <w:rsid w:val="00B81B3E"/>
    <w:rPr>
      <w:sz w:val="16"/>
      <w:szCs w:val="16"/>
    </w:rPr>
  </w:style>
  <w:style w:type="paragraph" w:styleId="CommentText">
    <w:name w:val="annotation text"/>
    <w:basedOn w:val="Normal"/>
    <w:semiHidden/>
    <w:rsid w:val="00B81B3E"/>
  </w:style>
  <w:style w:type="paragraph" w:styleId="CommentSubject">
    <w:name w:val="annotation subject"/>
    <w:basedOn w:val="CommentText"/>
    <w:next w:val="CommentText"/>
    <w:semiHidden/>
    <w:rsid w:val="00B81B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81B3E"/>
    <w:rPr>
      <w:rFonts w:ascii="Arial" w:hAnsi="Arial" w:cs="Arial"/>
      <w:sz w:val="36"/>
      <w:szCs w:val="36"/>
      <w:lang w:val="en-GB" w:eastAsia="zh-CN"/>
    </w:rPr>
  </w:style>
  <w:style w:type="paragraph" w:customStyle="1" w:styleId="B1">
    <w:name w:val="B1"/>
    <w:basedOn w:val="List"/>
    <w:link w:val="B1Char1"/>
    <w:rsid w:val="00B81B3E"/>
    <w:pPr>
      <w:spacing w:after="180"/>
      <w:jc w:val="left"/>
    </w:pPr>
    <w:rPr>
      <w:lang w:eastAsia="en-US"/>
    </w:rPr>
  </w:style>
  <w:style w:type="paragraph" w:customStyle="1" w:styleId="B2">
    <w:name w:val="B2"/>
    <w:basedOn w:val="List2"/>
    <w:link w:val="B2Char"/>
    <w:rsid w:val="00B81B3E"/>
    <w:pPr>
      <w:spacing w:after="180"/>
      <w:jc w:val="left"/>
    </w:pPr>
    <w:rPr>
      <w:lang w:eastAsia="en-US"/>
    </w:rPr>
  </w:style>
  <w:style w:type="paragraph" w:customStyle="1" w:styleId="B3">
    <w:name w:val="B3"/>
    <w:basedOn w:val="List3"/>
    <w:link w:val="B3Char2"/>
    <w:rsid w:val="00B81B3E"/>
    <w:pPr>
      <w:spacing w:after="180"/>
      <w:jc w:val="left"/>
    </w:pPr>
    <w:rPr>
      <w:lang w:eastAsia="en-US"/>
    </w:rPr>
  </w:style>
  <w:style w:type="paragraph" w:customStyle="1" w:styleId="B4">
    <w:name w:val="B4"/>
    <w:basedOn w:val="List4"/>
    <w:rsid w:val="00B81B3E"/>
    <w:pPr>
      <w:spacing w:after="180"/>
      <w:jc w:val="left"/>
    </w:pPr>
    <w:rPr>
      <w:lang w:eastAsia="en-US"/>
    </w:rPr>
  </w:style>
  <w:style w:type="paragraph" w:customStyle="1" w:styleId="Proposal">
    <w:name w:val="Proposal"/>
    <w:basedOn w:val="Normal"/>
    <w:rsid w:val="00B81B3E"/>
    <w:pPr>
      <w:numPr>
        <w:numId w:val="3"/>
      </w:numPr>
      <w:tabs>
        <w:tab w:val="clear" w:pos="1304"/>
        <w:tab w:val="left" w:pos="1701"/>
      </w:tabs>
      <w:ind w:left="1701" w:hanging="1701"/>
    </w:pPr>
    <w:rPr>
      <w:b/>
      <w:bCs/>
    </w:rPr>
  </w:style>
  <w:style w:type="character" w:customStyle="1" w:styleId="BodyTextChar">
    <w:name w:val="Body Text Char"/>
    <w:link w:val="BodyText"/>
    <w:rsid w:val="00B81B3E"/>
    <w:rPr>
      <w:rFonts w:ascii="Arial" w:hAnsi="Arial"/>
      <w:lang w:val="en-GB" w:eastAsia="zh-CN"/>
    </w:rPr>
  </w:style>
  <w:style w:type="paragraph" w:customStyle="1" w:styleId="B5">
    <w:name w:val="B5"/>
    <w:basedOn w:val="List5"/>
    <w:rsid w:val="00B81B3E"/>
    <w:pPr>
      <w:spacing w:after="180"/>
      <w:jc w:val="left"/>
    </w:pPr>
    <w:rPr>
      <w:lang w:eastAsia="en-US"/>
    </w:rPr>
  </w:style>
  <w:style w:type="paragraph" w:customStyle="1" w:styleId="EX">
    <w:name w:val="EX"/>
    <w:basedOn w:val="Normal"/>
    <w:rsid w:val="00B81B3E"/>
    <w:pPr>
      <w:keepLines/>
      <w:spacing w:after="180"/>
      <w:ind w:left="1702" w:hanging="1418"/>
      <w:jc w:val="left"/>
    </w:pPr>
    <w:rPr>
      <w:lang w:eastAsia="en-US"/>
    </w:rPr>
  </w:style>
  <w:style w:type="paragraph" w:customStyle="1" w:styleId="EW">
    <w:name w:val="EW"/>
    <w:basedOn w:val="EX"/>
    <w:rsid w:val="00B81B3E"/>
    <w:pPr>
      <w:spacing w:after="0"/>
    </w:pPr>
  </w:style>
  <w:style w:type="paragraph" w:customStyle="1" w:styleId="TAL">
    <w:name w:val="TAL"/>
    <w:basedOn w:val="Normal"/>
    <w:link w:val="TALCar"/>
    <w:rsid w:val="00B81B3E"/>
    <w:pPr>
      <w:keepNext/>
      <w:keepLines/>
      <w:spacing w:after="0"/>
      <w:jc w:val="left"/>
    </w:pPr>
    <w:rPr>
      <w:sz w:val="18"/>
      <w:lang w:eastAsia="en-US"/>
    </w:rPr>
  </w:style>
  <w:style w:type="paragraph" w:customStyle="1" w:styleId="TAC">
    <w:name w:val="TAC"/>
    <w:basedOn w:val="TAL"/>
    <w:rsid w:val="00B81B3E"/>
    <w:pPr>
      <w:jc w:val="center"/>
    </w:pPr>
  </w:style>
  <w:style w:type="paragraph" w:customStyle="1" w:styleId="TAH">
    <w:name w:val="TAH"/>
    <w:basedOn w:val="TAC"/>
    <w:rsid w:val="00B81B3E"/>
    <w:rPr>
      <w:b/>
    </w:rPr>
  </w:style>
  <w:style w:type="paragraph" w:customStyle="1" w:styleId="TAN">
    <w:name w:val="TAN"/>
    <w:basedOn w:val="TAL"/>
    <w:rsid w:val="00B81B3E"/>
    <w:pPr>
      <w:ind w:left="851" w:hanging="851"/>
    </w:pPr>
  </w:style>
  <w:style w:type="paragraph" w:customStyle="1" w:styleId="TAR">
    <w:name w:val="TAR"/>
    <w:basedOn w:val="TAL"/>
    <w:rsid w:val="00B81B3E"/>
    <w:pPr>
      <w:jc w:val="right"/>
    </w:pPr>
  </w:style>
  <w:style w:type="paragraph" w:customStyle="1" w:styleId="TH">
    <w:name w:val="TH"/>
    <w:basedOn w:val="Normal"/>
    <w:rsid w:val="00B81B3E"/>
    <w:pPr>
      <w:keepNext/>
      <w:keepLines/>
      <w:spacing w:before="60" w:after="180"/>
      <w:jc w:val="center"/>
    </w:pPr>
    <w:rPr>
      <w:b/>
      <w:lang w:eastAsia="en-US"/>
    </w:rPr>
  </w:style>
  <w:style w:type="paragraph" w:customStyle="1" w:styleId="TF">
    <w:name w:val="TF"/>
    <w:basedOn w:val="TH"/>
    <w:rsid w:val="00B81B3E"/>
    <w:pPr>
      <w:keepNext w:val="0"/>
      <w:spacing w:before="0" w:after="240"/>
    </w:pPr>
  </w:style>
  <w:style w:type="paragraph" w:customStyle="1" w:styleId="TT">
    <w:name w:val="TT"/>
    <w:basedOn w:val="Heading1"/>
    <w:next w:val="Normal"/>
    <w:rsid w:val="00B81B3E"/>
    <w:pPr>
      <w:numPr>
        <w:numId w:val="0"/>
      </w:numPr>
      <w:ind w:left="1134" w:hanging="1134"/>
      <w:outlineLvl w:val="9"/>
    </w:pPr>
    <w:rPr>
      <w:rFonts w:cs="Times New Roman"/>
      <w:szCs w:val="20"/>
      <w:lang w:eastAsia="en-US"/>
    </w:rPr>
  </w:style>
  <w:style w:type="paragraph" w:customStyle="1" w:styleId="ZA">
    <w:name w:val="ZA"/>
    <w:rsid w:val="00B81B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1B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1B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81B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81B3E"/>
  </w:style>
  <w:style w:type="paragraph" w:customStyle="1" w:styleId="ZH">
    <w:name w:val="ZH"/>
    <w:rsid w:val="00B81B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81B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81B3E"/>
    <w:pPr>
      <w:framePr w:hRule="auto" w:wrap="notBeside" w:y="852"/>
    </w:pPr>
    <w:rPr>
      <w:i w:val="0"/>
      <w:sz w:val="40"/>
    </w:rPr>
  </w:style>
  <w:style w:type="paragraph" w:customStyle="1" w:styleId="ZU">
    <w:name w:val="ZU"/>
    <w:rsid w:val="00B81B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1B3E"/>
    <w:pPr>
      <w:framePr w:wrap="notBeside" w:y="16161"/>
    </w:pPr>
  </w:style>
  <w:style w:type="paragraph" w:customStyle="1" w:styleId="FP">
    <w:name w:val="FP"/>
    <w:basedOn w:val="Normal"/>
    <w:rsid w:val="00B81B3E"/>
    <w:pPr>
      <w:spacing w:after="0"/>
      <w:jc w:val="left"/>
    </w:pPr>
    <w:rPr>
      <w:lang w:eastAsia="en-US"/>
    </w:rPr>
  </w:style>
  <w:style w:type="paragraph" w:customStyle="1" w:styleId="Observation">
    <w:name w:val="Observation"/>
    <w:basedOn w:val="Proposal"/>
    <w:qFormat/>
    <w:rsid w:val="00B81B3E"/>
    <w:pPr>
      <w:numPr>
        <w:numId w:val="9"/>
      </w:numPr>
      <w:ind w:left="1701" w:hanging="1701"/>
    </w:pPr>
  </w:style>
  <w:style w:type="paragraph" w:styleId="TableofFigures">
    <w:name w:val="table of figures"/>
    <w:basedOn w:val="Normal"/>
    <w:next w:val="Normal"/>
    <w:uiPriority w:val="99"/>
    <w:rsid w:val="00B81B3E"/>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 w:type="character" w:customStyle="1" w:styleId="B3Char2">
    <w:name w:val="B3 Char2"/>
    <w:link w:val="B3"/>
    <w:rsid w:val="00102971"/>
    <w:rPr>
      <w:rFonts w:ascii="Arial" w:hAnsi="Arial"/>
      <w:lang w:val="en-GB"/>
    </w:rPr>
  </w:style>
  <w:style w:type="character" w:customStyle="1" w:styleId="TALCar">
    <w:name w:val="TAL Car"/>
    <w:link w:val="TAL"/>
    <w:locked/>
    <w:rsid w:val="00B15476"/>
    <w:rPr>
      <w:rFonts w:ascii="Arial" w:hAnsi="Arial"/>
      <w:sz w:val="18"/>
      <w:lang w:val="en-GB"/>
    </w:rPr>
  </w:style>
  <w:style w:type="table" w:styleId="TableGrid">
    <w:name w:val="Table Grid"/>
    <w:basedOn w:val="TableNormal"/>
    <w:rsid w:val="007E5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DD61C4"/>
    <w:rPr>
      <w:rFonts w:ascii="Arial" w:eastAsia="MS Mincho" w:hAnsi="Arial" w:cs="Arial"/>
      <w:b/>
      <w:szCs w:val="24"/>
      <w:lang w:val="en-GB" w:eastAsia="en-GB"/>
    </w:rPr>
  </w:style>
  <w:style w:type="paragraph" w:customStyle="1" w:styleId="EmailDiscussion2">
    <w:name w:val="EmailDiscussion2"/>
    <w:basedOn w:val="Normal"/>
    <w:qFormat/>
    <w:rsid w:val="00DD61C4"/>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EmailDiscussion">
    <w:name w:val="EmailDiscussion"/>
    <w:basedOn w:val="Normal"/>
    <w:next w:val="EmailDiscussion2"/>
    <w:link w:val="EmailDiscussionChar"/>
    <w:rsid w:val="00DD61C4"/>
    <w:pPr>
      <w:numPr>
        <w:numId w:val="18"/>
      </w:numPr>
      <w:overflowPunct/>
      <w:autoSpaceDE/>
      <w:autoSpaceDN/>
      <w:adjustRightInd/>
      <w:spacing w:before="40" w:after="0"/>
      <w:jc w:val="left"/>
      <w:textAlignment w:val="auto"/>
    </w:pPr>
    <w:rPr>
      <w:rFonts w:eastAsia="MS Mincho" w:cs="Arial"/>
      <w:b/>
      <w:szCs w:val="24"/>
      <w:lang w:eastAsia="en-GB"/>
    </w:rPr>
  </w:style>
  <w:style w:type="character" w:styleId="PlaceholderText">
    <w:name w:val="Placeholder Text"/>
    <w:basedOn w:val="DefaultParagraphFont"/>
    <w:uiPriority w:val="99"/>
    <w:semiHidden/>
    <w:rsid w:val="00B521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284122098">
      <w:bodyDiv w:val="1"/>
      <w:marLeft w:val="0"/>
      <w:marRight w:val="0"/>
      <w:marTop w:val="0"/>
      <w:marBottom w:val="0"/>
      <w:divBdr>
        <w:top w:val="none" w:sz="0" w:space="0" w:color="auto"/>
        <w:left w:val="none" w:sz="0" w:space="0" w:color="auto"/>
        <w:bottom w:val="none" w:sz="0" w:space="0" w:color="auto"/>
        <w:right w:val="none" w:sz="0" w:space="0" w:color="auto"/>
      </w:divBdr>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71213867">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604770369">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01202325">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20845088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587223706">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eicajer\AppData\Local\Data\3GPP\Extracts\R2-1707289%20TP%20on%20measurements%20to%2038.331.doc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5NUHHDQN7SK2-1-179578</_dlc_DocId>
    <TaxCatchAll xmlns="08b2df90-05d3-4030-90d4-c9feeb4a1cd9">
      <Value>10</Value>
      <Value>9</Value>
      <Value>8</Value>
      <Value>3</Value>
      <Value>1</Value>
    </TaxCatchAll>
    <_dlc_DocIdUrl xmlns="08b2df90-05d3-4030-90d4-c9feeb4a1cd9">
      <Url>https://ericoll.internal.ericsson.com/sites/star/_layouts/DocIdRedir.aspx?ID=5NUHHDQN7SK2-1-179578</Url>
      <Description>5NUHHDQN7SK2-1-179578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2.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3.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4.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80EEC339-F4B5-4240-A3DB-060A56A88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6</Pages>
  <Words>2090</Words>
  <Characters>11919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ERICSSON</cp:lastModifiedBy>
  <cp:revision>4</cp:revision>
  <cp:lastPrinted>2016-08-03T08:58:00Z</cp:lastPrinted>
  <dcterms:created xsi:type="dcterms:W3CDTF">2017-08-11T20:21:00Z</dcterms:created>
  <dcterms:modified xsi:type="dcterms:W3CDTF">2017-08-11T20:22:00Z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7d8dbafc-4bd7-4e94-a0d6-a82aa526bb4e</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